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77C" w:rsidRDefault="0082777C" w:rsidP="0082777C">
      <w:pPr>
        <w:pStyle w:val="Default"/>
        <w:spacing w:line="360" w:lineRule="auto"/>
        <w:ind w:left="-426" w:right="-568"/>
      </w:pPr>
    </w:p>
    <w:p w:rsidR="0082777C" w:rsidRDefault="0082777C" w:rsidP="002D614D">
      <w:pPr>
        <w:pStyle w:val="Default"/>
        <w:spacing w:line="360" w:lineRule="auto"/>
        <w:ind w:left="-567" w:right="-567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Prova de avaliação</w:t>
      </w:r>
    </w:p>
    <w:p w:rsidR="0082777C" w:rsidRDefault="0082777C" w:rsidP="002D614D">
      <w:pPr>
        <w:pStyle w:val="Default"/>
        <w:spacing w:line="360" w:lineRule="auto"/>
        <w:ind w:left="-567" w:right="-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Ciências Naturais – 8.</w:t>
      </w:r>
      <w:r>
        <w:rPr>
          <w:rFonts w:ascii="Arial" w:hAnsi="Arial" w:cs="Arial"/>
          <w:sz w:val="28"/>
          <w:szCs w:val="28"/>
          <w:vertAlign w:val="superscript"/>
        </w:rPr>
        <w:t>o</w:t>
      </w:r>
      <w:r>
        <w:rPr>
          <w:rFonts w:ascii="Arial" w:hAnsi="Arial" w:cs="Arial"/>
          <w:sz w:val="28"/>
          <w:szCs w:val="28"/>
        </w:rPr>
        <w:t xml:space="preserve"> ano</w:t>
      </w:r>
    </w:p>
    <w:p w:rsidR="0082777C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2"/>
          <w:szCs w:val="22"/>
        </w:rPr>
      </w:pPr>
    </w:p>
    <w:p w:rsidR="0082777C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2"/>
          <w:szCs w:val="22"/>
        </w:rPr>
      </w:pPr>
    </w:p>
    <w:p w:rsidR="0082777C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2"/>
          <w:szCs w:val="22"/>
        </w:rPr>
      </w:pP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Utiliza apenas caneta ou esferográfica de tinta indelével, azul ou preta.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Não é permitido o uso de corretor. Em caso de engano, deves riscar de forma inequívoca aquilo que pretendes que não seja classificado.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Escreve de forma legível a numeração dos grupos e dos itens, bem como as respetivas respostas.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>As respostas ilegíveis ou que não possam ser claramente ident</w:t>
      </w:r>
      <w:r>
        <w:rPr>
          <w:rFonts w:ascii="Arial" w:hAnsi="Arial" w:cs="Arial"/>
          <w:sz w:val="20"/>
          <w:szCs w:val="20"/>
        </w:rPr>
        <w:t xml:space="preserve">ificadas são classificadas com </w:t>
      </w:r>
      <w:r w:rsidRPr="00E615BF">
        <w:rPr>
          <w:rFonts w:ascii="Arial" w:hAnsi="Arial" w:cs="Arial"/>
          <w:sz w:val="20"/>
          <w:szCs w:val="20"/>
        </w:rPr>
        <w:t xml:space="preserve">zero pontos.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Para cada item, apresenta apenas uma resposta. Se escreveres mais do que uma resposta a um mesmo item, apenas é classificada a resposta apresentada em primeiro lugar.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Para responderes aos itens de escolha múltipla, escreve, na folha de respostas: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• </w:t>
      </w:r>
      <w:proofErr w:type="gramStart"/>
      <w:r w:rsidRPr="00E615BF">
        <w:rPr>
          <w:rFonts w:ascii="Arial" w:hAnsi="Arial" w:cs="Arial"/>
          <w:sz w:val="20"/>
          <w:szCs w:val="20"/>
        </w:rPr>
        <w:t>o</w:t>
      </w:r>
      <w:proofErr w:type="gramEnd"/>
      <w:r w:rsidRPr="00E615BF">
        <w:rPr>
          <w:rFonts w:ascii="Arial" w:hAnsi="Arial" w:cs="Arial"/>
          <w:sz w:val="20"/>
          <w:szCs w:val="20"/>
        </w:rPr>
        <w:t xml:space="preserve"> número do item;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• </w:t>
      </w:r>
      <w:proofErr w:type="gramStart"/>
      <w:r w:rsidRPr="00E615BF">
        <w:rPr>
          <w:rFonts w:ascii="Arial" w:hAnsi="Arial" w:cs="Arial"/>
          <w:sz w:val="20"/>
          <w:szCs w:val="20"/>
        </w:rPr>
        <w:t>a</w:t>
      </w:r>
      <w:proofErr w:type="gramEnd"/>
      <w:r w:rsidRPr="00E615BF">
        <w:rPr>
          <w:rFonts w:ascii="Arial" w:hAnsi="Arial" w:cs="Arial"/>
          <w:sz w:val="20"/>
          <w:szCs w:val="20"/>
        </w:rPr>
        <w:t xml:space="preserve"> letra que identifica a única opção escolhida.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Para responderes aos itens de associação/correspondência, escreve, na folha de respostas: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• </w:t>
      </w:r>
      <w:proofErr w:type="gramStart"/>
      <w:r w:rsidRPr="00E615BF">
        <w:rPr>
          <w:rFonts w:ascii="Arial" w:hAnsi="Arial" w:cs="Arial"/>
          <w:sz w:val="20"/>
          <w:szCs w:val="20"/>
        </w:rPr>
        <w:t>o</w:t>
      </w:r>
      <w:proofErr w:type="gramEnd"/>
      <w:r w:rsidRPr="00E615BF">
        <w:rPr>
          <w:rFonts w:ascii="Arial" w:hAnsi="Arial" w:cs="Arial"/>
          <w:sz w:val="20"/>
          <w:szCs w:val="20"/>
        </w:rPr>
        <w:t xml:space="preserve"> número do item;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• </w:t>
      </w:r>
      <w:proofErr w:type="gramStart"/>
      <w:r w:rsidRPr="00E615BF">
        <w:rPr>
          <w:rFonts w:ascii="Arial" w:hAnsi="Arial" w:cs="Arial"/>
          <w:sz w:val="20"/>
          <w:szCs w:val="20"/>
        </w:rPr>
        <w:t>a</w:t>
      </w:r>
      <w:proofErr w:type="gramEnd"/>
      <w:r w:rsidRPr="00E615BF">
        <w:rPr>
          <w:rFonts w:ascii="Arial" w:hAnsi="Arial" w:cs="Arial"/>
          <w:sz w:val="20"/>
          <w:szCs w:val="20"/>
        </w:rPr>
        <w:t xml:space="preserve"> letra que identifica cada elemento da coluna A e o número q</w:t>
      </w:r>
      <w:r>
        <w:rPr>
          <w:rFonts w:ascii="Arial" w:hAnsi="Arial" w:cs="Arial"/>
          <w:sz w:val="20"/>
          <w:szCs w:val="20"/>
        </w:rPr>
        <w:t xml:space="preserve">ue identifica o único elemento </w:t>
      </w:r>
      <w:r w:rsidRPr="00E615BF">
        <w:rPr>
          <w:rFonts w:ascii="Arial" w:hAnsi="Arial" w:cs="Arial"/>
          <w:sz w:val="20"/>
          <w:szCs w:val="20"/>
        </w:rPr>
        <w:t xml:space="preserve">da coluna B que lhe corresponde.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Para responderes aos itens de ordenação, escreve, na folha de respostas: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• </w:t>
      </w:r>
      <w:proofErr w:type="gramStart"/>
      <w:r w:rsidRPr="00E615BF">
        <w:rPr>
          <w:rFonts w:ascii="Arial" w:hAnsi="Arial" w:cs="Arial"/>
          <w:sz w:val="20"/>
          <w:szCs w:val="20"/>
        </w:rPr>
        <w:t>o</w:t>
      </w:r>
      <w:proofErr w:type="gramEnd"/>
      <w:r w:rsidRPr="00E615BF">
        <w:rPr>
          <w:rFonts w:ascii="Arial" w:hAnsi="Arial" w:cs="Arial"/>
          <w:sz w:val="20"/>
          <w:szCs w:val="20"/>
        </w:rPr>
        <w:t xml:space="preserve"> número do item;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• </w:t>
      </w:r>
      <w:proofErr w:type="gramStart"/>
      <w:r w:rsidRPr="00E615BF">
        <w:rPr>
          <w:rFonts w:ascii="Arial" w:hAnsi="Arial" w:cs="Arial"/>
          <w:sz w:val="20"/>
          <w:szCs w:val="20"/>
        </w:rPr>
        <w:t>a</w:t>
      </w:r>
      <w:proofErr w:type="gramEnd"/>
      <w:r w:rsidRPr="00E615BF">
        <w:rPr>
          <w:rFonts w:ascii="Arial" w:hAnsi="Arial" w:cs="Arial"/>
          <w:sz w:val="20"/>
          <w:szCs w:val="20"/>
        </w:rPr>
        <w:t xml:space="preserve"> sequência de letras que identificam os elementos a ordenar. </w:t>
      </w:r>
    </w:p>
    <w:p w:rsidR="00F9230D" w:rsidRPr="00775C0E" w:rsidRDefault="0082777C" w:rsidP="00223D6A">
      <w:pPr>
        <w:spacing w:after="0"/>
        <w:ind w:left="-567" w:right="-567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833C8" w:rsidRPr="005B0AD7" w:rsidRDefault="00BC3E64" w:rsidP="00C65049">
      <w:pPr>
        <w:spacing w:line="240" w:lineRule="auto"/>
        <w:ind w:left="-567" w:right="-567"/>
        <w:contextualSpacing/>
        <w:jc w:val="both"/>
        <w:rPr>
          <w:rFonts w:ascii="Arial" w:eastAsia="Times New Roman" w:hAnsi="Arial" w:cs="Arial"/>
          <w:b/>
          <w:bCs/>
          <w:color w:val="222222"/>
          <w:kern w:val="36"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bCs/>
          <w:color w:val="222222"/>
          <w:kern w:val="36"/>
          <w:sz w:val="20"/>
          <w:szCs w:val="20"/>
          <w:lang w:eastAsia="pt-PT"/>
        </w:rPr>
        <w:lastRenderedPageBreak/>
        <w:t xml:space="preserve">Documento 1: </w:t>
      </w:r>
      <w:r w:rsidR="00C833C8" w:rsidRPr="00F9230D">
        <w:rPr>
          <w:rFonts w:ascii="Arial" w:eastAsia="Times New Roman" w:hAnsi="Arial" w:cs="Arial"/>
          <w:b/>
          <w:bCs/>
          <w:color w:val="222222"/>
          <w:kern w:val="36"/>
          <w:sz w:val="20"/>
          <w:szCs w:val="20"/>
          <w:lang w:eastAsia="pt-PT"/>
        </w:rPr>
        <w:t>Casas destruídas e 12 mil hectar</w:t>
      </w:r>
      <w:r>
        <w:rPr>
          <w:rFonts w:ascii="Arial" w:eastAsia="Times New Roman" w:hAnsi="Arial" w:cs="Arial"/>
          <w:b/>
          <w:bCs/>
          <w:color w:val="222222"/>
          <w:kern w:val="36"/>
          <w:sz w:val="20"/>
          <w:szCs w:val="20"/>
          <w:lang w:eastAsia="pt-PT"/>
        </w:rPr>
        <w:t>es de floresta arrasados pelos i</w:t>
      </w:r>
      <w:r w:rsidR="00C833C8" w:rsidRPr="005B0AD7">
        <w:rPr>
          <w:rFonts w:ascii="Arial" w:eastAsia="Times New Roman" w:hAnsi="Arial" w:cs="Arial"/>
          <w:b/>
          <w:bCs/>
          <w:color w:val="222222"/>
          <w:kern w:val="36"/>
          <w:sz w:val="20"/>
          <w:szCs w:val="20"/>
          <w:lang w:eastAsia="pt-PT"/>
        </w:rPr>
        <w:t>ncêndios na Austrália</w:t>
      </w:r>
    </w:p>
    <w:p w:rsidR="00C833C8" w:rsidRPr="005B0AD7" w:rsidRDefault="00C833C8" w:rsidP="00F9230D">
      <w:pPr>
        <w:shd w:val="clear" w:color="auto" w:fill="FFFFFF"/>
        <w:spacing w:after="0" w:line="240" w:lineRule="auto"/>
        <w:ind w:left="-567" w:right="-567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</w:p>
    <w:p w:rsidR="00C833C8" w:rsidRPr="005B0AD7" w:rsidRDefault="00C833C8" w:rsidP="00C65049">
      <w:pPr>
        <w:pStyle w:val="NormalWeb"/>
        <w:shd w:val="clear" w:color="auto" w:fill="FFFFFF"/>
        <w:spacing w:after="200" w:line="276" w:lineRule="auto"/>
        <w:ind w:left="-567" w:right="-567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810C2F">
        <w:rPr>
          <w:rFonts w:ascii="Arial" w:hAnsi="Arial" w:cs="Arial"/>
          <w:color w:val="222222"/>
          <w:sz w:val="20"/>
          <w:szCs w:val="20"/>
        </w:rPr>
        <w:t>A</w:t>
      </w:r>
      <w:r w:rsidR="00F9230D">
        <w:rPr>
          <w:rFonts w:ascii="Arial" w:hAnsi="Arial" w:cs="Arial"/>
          <w:color w:val="222222"/>
          <w:sz w:val="20"/>
          <w:szCs w:val="20"/>
        </w:rPr>
        <w:t xml:space="preserve"> i</w:t>
      </w:r>
      <w:r w:rsidRPr="00810C2F">
        <w:rPr>
          <w:rFonts w:ascii="Arial" w:hAnsi="Arial" w:cs="Arial"/>
          <w:color w:val="222222"/>
          <w:sz w:val="20"/>
          <w:szCs w:val="20"/>
        </w:rPr>
        <w:t xml:space="preserve">mprensa local fala em dois desaparecidos e 22 feridos. Desde 1983 que não havia incêndios tão devastadores em Adelaide </w:t>
      </w:r>
      <w:proofErr w:type="spellStart"/>
      <w:r w:rsidRPr="00810C2F">
        <w:rPr>
          <w:rFonts w:ascii="Arial" w:hAnsi="Arial" w:cs="Arial"/>
          <w:color w:val="222222"/>
          <w:sz w:val="20"/>
          <w:szCs w:val="20"/>
        </w:rPr>
        <w:t>Hills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</w:t>
      </w:r>
      <w:r w:rsidRPr="00F5510D">
        <w:rPr>
          <w:rFonts w:ascii="Arial" w:hAnsi="Arial" w:cs="Arial"/>
          <w:color w:val="222222"/>
          <w:sz w:val="20"/>
          <w:szCs w:val="20"/>
        </w:rPr>
        <w:t>no estado da Austrália do Sul</w:t>
      </w:r>
      <w:r w:rsidRPr="00810C2F">
        <w:rPr>
          <w:rFonts w:ascii="Arial" w:hAnsi="Arial" w:cs="Arial"/>
          <w:color w:val="222222"/>
          <w:sz w:val="20"/>
          <w:szCs w:val="20"/>
        </w:rPr>
        <w:t>. Os incêndios que lavram desde o dia 2 de janeiro</w:t>
      </w:r>
      <w:r w:rsidR="006E1107">
        <w:rPr>
          <w:rFonts w:ascii="Arial" w:hAnsi="Arial" w:cs="Arial"/>
          <w:color w:val="222222"/>
          <w:sz w:val="20"/>
          <w:szCs w:val="20"/>
        </w:rPr>
        <w:t xml:space="preserve"> </w:t>
      </w:r>
      <w:r w:rsidRPr="005B0AD7">
        <w:rPr>
          <w:rFonts w:ascii="Arial" w:hAnsi="Arial" w:cs="Arial"/>
          <w:color w:val="222222"/>
          <w:sz w:val="20"/>
          <w:szCs w:val="20"/>
        </w:rPr>
        <w:t>já destruíram cerca de 12 mil hectares de floresta, se</w:t>
      </w:r>
      <w:r w:rsidR="00F5510D">
        <w:rPr>
          <w:rFonts w:ascii="Arial" w:hAnsi="Arial" w:cs="Arial"/>
          <w:color w:val="222222"/>
          <w:sz w:val="20"/>
          <w:szCs w:val="20"/>
        </w:rPr>
        <w:t xml:space="preserve">gundo as estimativas oficiais. </w:t>
      </w:r>
      <w:r w:rsidRPr="005B0AD7">
        <w:rPr>
          <w:rFonts w:ascii="Arial" w:hAnsi="Arial" w:cs="Arial"/>
          <w:color w:val="222222"/>
          <w:sz w:val="20"/>
          <w:szCs w:val="20"/>
        </w:rPr>
        <w:t>Há muitas casas destruídas mas por milagre também há muitas outras que se salvaram, embora toda a zona em volta e</w:t>
      </w:r>
      <w:r>
        <w:rPr>
          <w:rFonts w:ascii="Arial" w:hAnsi="Arial" w:cs="Arial"/>
          <w:color w:val="222222"/>
          <w:sz w:val="20"/>
          <w:szCs w:val="20"/>
        </w:rPr>
        <w:t>steja queimada.</w:t>
      </w:r>
      <w:r w:rsidR="00F9230D">
        <w:rPr>
          <w:rFonts w:ascii="Arial" w:hAnsi="Arial" w:cs="Arial"/>
          <w:color w:val="222222"/>
          <w:sz w:val="20"/>
          <w:szCs w:val="20"/>
        </w:rPr>
        <w:t xml:space="preserve"> </w:t>
      </w:r>
      <w:r w:rsidR="008229AD">
        <w:rPr>
          <w:rFonts w:ascii="Arial" w:hAnsi="Arial" w:cs="Arial"/>
          <w:color w:val="222222"/>
          <w:sz w:val="20"/>
          <w:szCs w:val="20"/>
        </w:rPr>
        <w:t>Neste domingo</w:t>
      </w:r>
      <w:r w:rsidRPr="005B0AD7">
        <w:rPr>
          <w:rFonts w:ascii="Arial" w:hAnsi="Arial" w:cs="Arial"/>
          <w:color w:val="222222"/>
          <w:sz w:val="20"/>
          <w:szCs w:val="20"/>
        </w:rPr>
        <w:t xml:space="preserve"> várias estradas </w:t>
      </w:r>
      <w:r w:rsidRPr="00BB336A">
        <w:rPr>
          <w:rFonts w:ascii="Arial" w:hAnsi="Arial" w:cs="Arial"/>
          <w:color w:val="222222"/>
          <w:sz w:val="20"/>
          <w:szCs w:val="20"/>
        </w:rPr>
        <w:t xml:space="preserve">em Adelaide </w:t>
      </w:r>
      <w:proofErr w:type="spellStart"/>
      <w:r w:rsidRPr="00BB336A">
        <w:rPr>
          <w:rFonts w:ascii="Arial" w:hAnsi="Arial" w:cs="Arial"/>
          <w:color w:val="222222"/>
          <w:sz w:val="20"/>
          <w:szCs w:val="20"/>
        </w:rPr>
        <w:t>Hills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="007C6636">
        <w:rPr>
          <w:rFonts w:ascii="Arial" w:hAnsi="Arial" w:cs="Arial"/>
          <w:color w:val="222222"/>
          <w:sz w:val="20"/>
          <w:szCs w:val="20"/>
        </w:rPr>
        <w:t>for</w:t>
      </w:r>
      <w:r>
        <w:rPr>
          <w:rFonts w:ascii="Arial" w:hAnsi="Arial" w:cs="Arial"/>
          <w:color w:val="222222"/>
          <w:sz w:val="20"/>
          <w:szCs w:val="20"/>
        </w:rPr>
        <w:t>am cortadas</w:t>
      </w:r>
      <w:r w:rsidRPr="005B0AD7">
        <w:rPr>
          <w:rFonts w:ascii="Arial" w:hAnsi="Arial" w:cs="Arial"/>
          <w:color w:val="222222"/>
          <w:sz w:val="20"/>
          <w:szCs w:val="20"/>
        </w:rPr>
        <w:t xml:space="preserve"> e</w:t>
      </w:r>
      <w:r>
        <w:rPr>
          <w:rFonts w:ascii="Arial" w:hAnsi="Arial" w:cs="Arial"/>
          <w:color w:val="222222"/>
          <w:sz w:val="20"/>
          <w:szCs w:val="20"/>
        </w:rPr>
        <w:t xml:space="preserve"> m</w:t>
      </w:r>
      <w:r w:rsidRPr="005B0AD7">
        <w:rPr>
          <w:rFonts w:ascii="Arial" w:hAnsi="Arial" w:cs="Arial"/>
          <w:color w:val="222222"/>
          <w:sz w:val="20"/>
          <w:szCs w:val="20"/>
        </w:rPr>
        <w:t xml:space="preserve">ais de mil casas </w:t>
      </w:r>
      <w:r w:rsidR="007C6636" w:rsidRPr="007C6636">
        <w:rPr>
          <w:rFonts w:ascii="Arial" w:hAnsi="Arial" w:cs="Arial"/>
          <w:color w:val="222222"/>
          <w:sz w:val="20"/>
          <w:szCs w:val="20"/>
        </w:rPr>
        <w:t>estavam</w:t>
      </w:r>
      <w:r w:rsidR="00F5510D">
        <w:rPr>
          <w:rFonts w:ascii="Arial" w:hAnsi="Arial" w:cs="Arial"/>
          <w:color w:val="222222"/>
          <w:sz w:val="20"/>
          <w:szCs w:val="20"/>
        </w:rPr>
        <w:t xml:space="preserve"> sem ele</w:t>
      </w:r>
      <w:r w:rsidRPr="005B0AD7">
        <w:rPr>
          <w:rFonts w:ascii="Arial" w:hAnsi="Arial" w:cs="Arial"/>
          <w:color w:val="222222"/>
          <w:sz w:val="20"/>
          <w:szCs w:val="20"/>
        </w:rPr>
        <w:t>tricidade por causa do fogo.</w:t>
      </w:r>
    </w:p>
    <w:p w:rsidR="00C833C8" w:rsidRPr="003B3533" w:rsidRDefault="00C833C8" w:rsidP="00C65049">
      <w:pPr>
        <w:ind w:left="-567" w:right="-567"/>
        <w:contextualSpacing/>
        <w:jc w:val="both"/>
        <w:rPr>
          <w:rFonts w:ascii="Arial" w:hAnsi="Arial" w:cs="Arial"/>
          <w:sz w:val="20"/>
          <w:szCs w:val="20"/>
        </w:rPr>
      </w:pPr>
      <w:r w:rsidRPr="005B0AD7">
        <w:rPr>
          <w:rFonts w:ascii="Arial" w:hAnsi="Arial" w:cs="Arial"/>
          <w:color w:val="222222"/>
          <w:sz w:val="20"/>
          <w:szCs w:val="20"/>
        </w:rPr>
        <w:t>A principal preocupação dos bombeiros tem sido salvar vidas, uma vez que as chamas parecem, para já, fora de controlo. “Não vamos conseguir controlar o fogo hoje nem amanhã, todos os nossos esforços estão concentrados em salvar vidas e bens”, disse um resp</w:t>
      </w:r>
      <w:r>
        <w:rPr>
          <w:rFonts w:ascii="Arial" w:hAnsi="Arial" w:cs="Arial"/>
          <w:color w:val="222222"/>
          <w:sz w:val="20"/>
          <w:szCs w:val="20"/>
        </w:rPr>
        <w:t>onsável dos bombeiros</w:t>
      </w:r>
      <w:r w:rsidRPr="00810C2F">
        <w:rPr>
          <w:rFonts w:ascii="Arial" w:hAnsi="Arial" w:cs="Arial"/>
          <w:color w:val="222222"/>
          <w:sz w:val="20"/>
          <w:szCs w:val="20"/>
        </w:rPr>
        <w:t>.</w:t>
      </w:r>
      <w:r w:rsidRPr="00810C2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As autoridades locais pediram às pessoas que habitam no local para abandonar, o mais rapidamente possível, as suas casas, antes que seja demasiado tarde.</w:t>
      </w:r>
    </w:p>
    <w:p w:rsidR="00C833C8" w:rsidRPr="00C65049" w:rsidRDefault="00C833C8" w:rsidP="00C65049">
      <w:pPr>
        <w:pStyle w:val="NormalWeb"/>
        <w:shd w:val="clear" w:color="auto" w:fill="FFFFFF"/>
        <w:spacing w:after="200" w:line="276" w:lineRule="auto"/>
        <w:ind w:left="-567" w:right="-567"/>
        <w:contextualSpacing/>
        <w:jc w:val="both"/>
        <w:rPr>
          <w:rFonts w:ascii="Arial" w:hAnsi="Arial" w:cs="Arial"/>
          <w:sz w:val="20"/>
          <w:szCs w:val="16"/>
        </w:rPr>
      </w:pPr>
      <w:r w:rsidRPr="005B0AD7">
        <w:rPr>
          <w:rFonts w:ascii="Arial" w:hAnsi="Arial" w:cs="Arial"/>
          <w:color w:val="222222"/>
          <w:sz w:val="20"/>
          <w:szCs w:val="20"/>
        </w:rPr>
        <w:t xml:space="preserve">O fogo começou na sexta-feira em </w:t>
      </w:r>
      <w:proofErr w:type="spellStart"/>
      <w:r w:rsidRPr="005B0AD7">
        <w:rPr>
          <w:rFonts w:ascii="Arial" w:hAnsi="Arial" w:cs="Arial"/>
          <w:color w:val="222222"/>
          <w:sz w:val="20"/>
          <w:szCs w:val="20"/>
        </w:rPr>
        <w:t>Sampson</w:t>
      </w:r>
      <w:proofErr w:type="spellEnd"/>
      <w:r w:rsidRPr="005B0AD7">
        <w:rPr>
          <w:rFonts w:ascii="Arial" w:hAnsi="Arial" w:cs="Arial"/>
          <w:color w:val="222222"/>
          <w:sz w:val="20"/>
          <w:szCs w:val="20"/>
        </w:rPr>
        <w:t xml:space="preserve"> Flat, numa propriedade a cerca de 30 quilómetros de Adelaide </w:t>
      </w:r>
      <w:proofErr w:type="spellStart"/>
      <w:r w:rsidRPr="005B0AD7">
        <w:rPr>
          <w:rFonts w:ascii="Arial" w:hAnsi="Arial" w:cs="Arial"/>
          <w:color w:val="222222"/>
          <w:sz w:val="20"/>
          <w:szCs w:val="20"/>
        </w:rPr>
        <w:t>Hills</w:t>
      </w:r>
      <w:proofErr w:type="spellEnd"/>
      <w:r w:rsidRPr="005B0AD7">
        <w:rPr>
          <w:rFonts w:ascii="Arial" w:hAnsi="Arial" w:cs="Arial"/>
          <w:color w:val="222222"/>
          <w:sz w:val="20"/>
          <w:szCs w:val="20"/>
        </w:rPr>
        <w:t>, e foi alastrando pela flor</w:t>
      </w:r>
      <w:r w:rsidR="00223D6A">
        <w:rPr>
          <w:rFonts w:ascii="Arial" w:hAnsi="Arial" w:cs="Arial"/>
          <w:color w:val="222222"/>
          <w:sz w:val="20"/>
          <w:szCs w:val="20"/>
        </w:rPr>
        <w:t xml:space="preserve">esta. O proprietário do imóvel </w:t>
      </w:r>
      <w:r w:rsidRPr="005B0AD7">
        <w:rPr>
          <w:rFonts w:ascii="Arial" w:hAnsi="Arial" w:cs="Arial"/>
          <w:color w:val="222222"/>
          <w:sz w:val="20"/>
          <w:szCs w:val="20"/>
        </w:rPr>
        <w:t>rejeita a ideia de que as chamas tenham começado no incine</w:t>
      </w:r>
      <w:r w:rsidR="00775C0E">
        <w:rPr>
          <w:rFonts w:ascii="Arial" w:hAnsi="Arial" w:cs="Arial"/>
          <w:color w:val="222222"/>
          <w:sz w:val="20"/>
          <w:szCs w:val="20"/>
        </w:rPr>
        <w:t>rador existente nas traseiras da</w:t>
      </w:r>
      <w:r>
        <w:rPr>
          <w:rFonts w:ascii="Arial" w:hAnsi="Arial" w:cs="Arial"/>
          <w:color w:val="222222"/>
          <w:sz w:val="20"/>
          <w:szCs w:val="20"/>
        </w:rPr>
        <w:t xml:space="preserve"> sua</w:t>
      </w:r>
      <w:r w:rsidRPr="005B0AD7">
        <w:rPr>
          <w:rFonts w:ascii="Arial" w:hAnsi="Arial" w:cs="Arial"/>
          <w:color w:val="222222"/>
          <w:sz w:val="20"/>
          <w:szCs w:val="20"/>
        </w:rPr>
        <w:t xml:space="preserve"> casa. No entanto, esta é uma hi</w:t>
      </w:r>
      <w:r w:rsidR="00223D6A">
        <w:rPr>
          <w:rFonts w:ascii="Arial" w:hAnsi="Arial" w:cs="Arial"/>
          <w:color w:val="222222"/>
          <w:sz w:val="20"/>
          <w:szCs w:val="20"/>
        </w:rPr>
        <w:t xml:space="preserve">pótese em análise pela polícia. </w:t>
      </w:r>
      <w:r w:rsidRPr="005B0AD7">
        <w:rPr>
          <w:rFonts w:ascii="Arial" w:hAnsi="Arial" w:cs="Arial"/>
          <w:color w:val="222222"/>
          <w:sz w:val="20"/>
          <w:szCs w:val="20"/>
        </w:rPr>
        <w:t xml:space="preserve">“Estamos cá há quatro meses e nunca usámos o incinerador”, afirmou o </w:t>
      </w:r>
      <w:r w:rsidR="007C6636">
        <w:rPr>
          <w:rFonts w:ascii="Arial" w:hAnsi="Arial" w:cs="Arial"/>
          <w:color w:val="222222"/>
          <w:sz w:val="20"/>
          <w:szCs w:val="20"/>
        </w:rPr>
        <w:t>dono da habitação</w:t>
      </w:r>
      <w:r w:rsidRPr="005B0AD7">
        <w:rPr>
          <w:rFonts w:ascii="Arial" w:hAnsi="Arial" w:cs="Arial"/>
          <w:color w:val="222222"/>
          <w:sz w:val="20"/>
          <w:szCs w:val="20"/>
        </w:rPr>
        <w:t xml:space="preserve">, culpando a falta de </w:t>
      </w:r>
      <w:r w:rsidRPr="00FB52F4">
        <w:rPr>
          <w:rFonts w:ascii="Arial" w:hAnsi="Arial" w:cs="Arial"/>
          <w:color w:val="222222"/>
          <w:sz w:val="20"/>
          <w:szCs w:val="20"/>
        </w:rPr>
        <w:t>manutenção</w:t>
      </w:r>
      <w:r w:rsidRPr="005B0AD7">
        <w:rPr>
          <w:rFonts w:ascii="Arial" w:hAnsi="Arial" w:cs="Arial"/>
          <w:color w:val="222222"/>
          <w:sz w:val="20"/>
          <w:szCs w:val="20"/>
        </w:rPr>
        <w:t xml:space="preserve"> da vegetação em redor, por parte do antigo proprietário</w:t>
      </w:r>
      <w:r w:rsidR="00223D6A">
        <w:rPr>
          <w:rFonts w:ascii="Arial" w:hAnsi="Arial" w:cs="Arial"/>
          <w:color w:val="222222"/>
          <w:sz w:val="20"/>
          <w:szCs w:val="20"/>
        </w:rPr>
        <w:t xml:space="preserve"> </w:t>
      </w:r>
      <w:r w:rsidR="00223D6A" w:rsidRPr="00FB52F4">
        <w:rPr>
          <w:rFonts w:ascii="Arial" w:hAnsi="Arial" w:cs="Arial"/>
          <w:color w:val="222222"/>
          <w:sz w:val="20"/>
          <w:szCs w:val="20"/>
        </w:rPr>
        <w:t>da casa</w:t>
      </w:r>
      <w:r w:rsidRPr="00FB52F4">
        <w:rPr>
          <w:rFonts w:ascii="Arial" w:hAnsi="Arial" w:cs="Arial"/>
          <w:color w:val="222222"/>
          <w:sz w:val="20"/>
          <w:szCs w:val="20"/>
        </w:rPr>
        <w:t>.</w:t>
      </w:r>
    </w:p>
    <w:p w:rsidR="00C833C8" w:rsidRPr="006E3138" w:rsidRDefault="00C833C8" w:rsidP="00BC3E64">
      <w:pPr>
        <w:ind w:left="-567" w:right="-568"/>
        <w:jc w:val="right"/>
        <w:rPr>
          <w:rFonts w:ascii="Arial" w:hAnsi="Arial" w:cs="Arial"/>
          <w:color w:val="0563C1"/>
          <w:sz w:val="16"/>
          <w:szCs w:val="16"/>
          <w:u w:val="single"/>
        </w:rPr>
      </w:pPr>
      <w:r w:rsidRPr="006E3138">
        <w:rPr>
          <w:rFonts w:ascii="Arial" w:hAnsi="Arial" w:cs="Arial"/>
          <w:sz w:val="16"/>
          <w:szCs w:val="16"/>
        </w:rPr>
        <w:t xml:space="preserve">Adaptado de </w:t>
      </w:r>
      <w:r w:rsidRPr="006E3138">
        <w:rPr>
          <w:rFonts w:ascii="Arial" w:hAnsi="Arial" w:cs="Arial"/>
          <w:i/>
          <w:sz w:val="16"/>
          <w:szCs w:val="16"/>
        </w:rPr>
        <w:t>Público</w:t>
      </w:r>
      <w:r w:rsidRPr="006E3138">
        <w:rPr>
          <w:rFonts w:ascii="Arial" w:hAnsi="Arial" w:cs="Arial"/>
          <w:sz w:val="16"/>
          <w:szCs w:val="16"/>
        </w:rPr>
        <w:t>,</w:t>
      </w:r>
      <w:r w:rsidR="00223D6A" w:rsidRPr="006E3138">
        <w:rPr>
          <w:rFonts w:ascii="Arial" w:hAnsi="Arial" w:cs="Arial"/>
          <w:sz w:val="16"/>
          <w:szCs w:val="16"/>
        </w:rPr>
        <w:t xml:space="preserve"> </w:t>
      </w:r>
      <w:r w:rsidR="00B14FA7">
        <w:rPr>
          <w:rFonts w:ascii="Arial" w:hAnsi="Arial" w:cs="Arial"/>
          <w:sz w:val="16"/>
          <w:szCs w:val="16"/>
        </w:rPr>
        <w:t>2015-01-04</w:t>
      </w:r>
      <w:r w:rsidRPr="006E3138">
        <w:rPr>
          <w:rFonts w:ascii="Arial" w:hAnsi="Arial" w:cs="Arial"/>
          <w:sz w:val="16"/>
          <w:szCs w:val="16"/>
        </w:rPr>
        <w:t xml:space="preserve"> (</w:t>
      </w:r>
      <w:r w:rsidR="00B14FA7">
        <w:rPr>
          <w:rFonts w:ascii="Arial" w:hAnsi="Arial" w:cs="Arial"/>
          <w:sz w:val="16"/>
          <w:szCs w:val="16"/>
        </w:rPr>
        <w:t>c</w:t>
      </w:r>
      <w:r w:rsidRPr="006E3138">
        <w:rPr>
          <w:rFonts w:ascii="Arial" w:hAnsi="Arial" w:cs="Arial"/>
          <w:sz w:val="16"/>
          <w:szCs w:val="16"/>
        </w:rPr>
        <w:t xml:space="preserve">onsultado </w:t>
      </w:r>
      <w:r w:rsidR="00E11455">
        <w:rPr>
          <w:rFonts w:ascii="Arial" w:hAnsi="Arial" w:cs="Arial"/>
          <w:sz w:val="16"/>
          <w:szCs w:val="16"/>
        </w:rPr>
        <w:t>em</w:t>
      </w:r>
      <w:r w:rsidRPr="006E3138">
        <w:rPr>
          <w:rFonts w:ascii="Arial" w:hAnsi="Arial" w:cs="Arial"/>
          <w:sz w:val="16"/>
          <w:szCs w:val="16"/>
        </w:rPr>
        <w:t xml:space="preserve"> </w:t>
      </w:r>
      <w:r w:rsidR="00B14FA7">
        <w:rPr>
          <w:rFonts w:ascii="Arial" w:hAnsi="Arial" w:cs="Arial"/>
          <w:sz w:val="16"/>
          <w:szCs w:val="16"/>
        </w:rPr>
        <w:t>2015-02-17</w:t>
      </w:r>
      <w:r w:rsidRPr="006E3138">
        <w:rPr>
          <w:rFonts w:ascii="Arial" w:hAnsi="Arial" w:cs="Arial"/>
          <w:sz w:val="16"/>
          <w:szCs w:val="16"/>
        </w:rPr>
        <w:t>)</w:t>
      </w:r>
      <w:r w:rsidRPr="006E3138">
        <w:rPr>
          <w:rStyle w:val="Hiperligao"/>
          <w:rFonts w:ascii="Arial" w:hAnsi="Arial" w:cs="Arial"/>
          <w:sz w:val="16"/>
          <w:szCs w:val="16"/>
        </w:rPr>
        <w:t xml:space="preserve"> </w:t>
      </w:r>
    </w:p>
    <w:p w:rsidR="00363FEC" w:rsidRDefault="00363FEC" w:rsidP="00363FEC">
      <w:pPr>
        <w:spacing w:after="0" w:line="240" w:lineRule="auto"/>
        <w:ind w:left="-567" w:right="-567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:rsidR="00BC3E64" w:rsidRPr="00BC3E64" w:rsidRDefault="00BC3E64" w:rsidP="00C833C8">
      <w:pPr>
        <w:ind w:left="-567" w:right="-568"/>
        <w:rPr>
          <w:rFonts w:ascii="Arial" w:hAnsi="Arial" w:cs="Arial"/>
          <w:b/>
          <w:color w:val="000000"/>
          <w:sz w:val="20"/>
          <w:szCs w:val="20"/>
        </w:rPr>
      </w:pPr>
      <w:r w:rsidRPr="00BC3E64">
        <w:rPr>
          <w:rFonts w:ascii="Arial" w:hAnsi="Arial" w:cs="Arial"/>
          <w:b/>
          <w:color w:val="000000"/>
          <w:sz w:val="20"/>
          <w:szCs w:val="20"/>
        </w:rPr>
        <w:t>Documento</w:t>
      </w:r>
      <w:r w:rsidR="00B14FA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C3E64">
        <w:rPr>
          <w:rFonts w:ascii="Arial" w:hAnsi="Arial" w:cs="Arial"/>
          <w:b/>
          <w:color w:val="000000"/>
          <w:sz w:val="20"/>
          <w:szCs w:val="20"/>
        </w:rPr>
        <w:t>2: Incêndios em Portugal</w:t>
      </w:r>
      <w:r w:rsidR="00B14FA7">
        <w:rPr>
          <w:rFonts w:ascii="Arial" w:hAnsi="Arial" w:cs="Arial"/>
          <w:b/>
          <w:color w:val="000000"/>
          <w:sz w:val="20"/>
          <w:szCs w:val="20"/>
        </w:rPr>
        <w:t xml:space="preserve"> c</w:t>
      </w:r>
      <w:r w:rsidR="009049C3">
        <w:rPr>
          <w:rFonts w:ascii="Arial" w:hAnsi="Arial" w:cs="Arial"/>
          <w:b/>
          <w:color w:val="000000"/>
          <w:sz w:val="20"/>
          <w:szCs w:val="20"/>
        </w:rPr>
        <w:t>ontinental</w:t>
      </w:r>
    </w:p>
    <w:p w:rsidR="00223D6A" w:rsidRPr="00775C0E" w:rsidRDefault="00BC3E64" w:rsidP="00775C0E">
      <w:pPr>
        <w:spacing w:after="120" w:line="240" w:lineRule="auto"/>
        <w:ind w:left="-567" w:right="-567"/>
        <w:rPr>
          <w:rFonts w:ascii="Arial" w:hAnsi="Arial" w:cs="Arial"/>
          <w:color w:val="000000"/>
          <w:sz w:val="18"/>
          <w:szCs w:val="18"/>
        </w:rPr>
      </w:pPr>
      <w:r w:rsidRPr="009049C3">
        <w:rPr>
          <w:rFonts w:ascii="Arial" w:hAnsi="Arial" w:cs="Arial"/>
          <w:b/>
          <w:color w:val="000000"/>
          <w:sz w:val="18"/>
          <w:szCs w:val="18"/>
        </w:rPr>
        <w:t>Tabela 1</w:t>
      </w:r>
      <w:r w:rsidRPr="00775C0E">
        <w:rPr>
          <w:rFonts w:ascii="Arial" w:hAnsi="Arial" w:cs="Arial"/>
          <w:color w:val="000000"/>
          <w:sz w:val="18"/>
          <w:szCs w:val="18"/>
        </w:rPr>
        <w:t xml:space="preserve"> </w:t>
      </w:r>
      <w:r w:rsidR="00B14FA7" w:rsidRPr="00775C0E">
        <w:rPr>
          <w:rFonts w:ascii="Arial" w:hAnsi="Arial" w:cs="Arial"/>
          <w:sz w:val="18"/>
          <w:szCs w:val="18"/>
        </w:rPr>
        <w:t>–</w:t>
      </w:r>
      <w:r w:rsidRPr="00775C0E">
        <w:rPr>
          <w:rFonts w:ascii="Arial" w:hAnsi="Arial" w:cs="Arial"/>
          <w:color w:val="000000"/>
          <w:sz w:val="18"/>
          <w:szCs w:val="18"/>
        </w:rPr>
        <w:t xml:space="preserve"> Distribuição anual do número de ocorrências</w:t>
      </w:r>
      <w:r w:rsidR="00775C0E">
        <w:rPr>
          <w:rFonts w:ascii="Arial" w:hAnsi="Arial" w:cs="Arial"/>
          <w:color w:val="000000"/>
          <w:sz w:val="18"/>
          <w:szCs w:val="18"/>
        </w:rPr>
        <w:t xml:space="preserve"> de incêndios</w:t>
      </w:r>
      <w:r w:rsidRPr="00775C0E">
        <w:rPr>
          <w:rFonts w:ascii="Arial" w:hAnsi="Arial" w:cs="Arial"/>
          <w:color w:val="000000"/>
          <w:sz w:val="18"/>
          <w:szCs w:val="18"/>
        </w:rPr>
        <w:t xml:space="preserve"> e área ardida entre 2003 e 2013.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559"/>
        <w:gridCol w:w="1276"/>
        <w:gridCol w:w="1559"/>
        <w:gridCol w:w="1418"/>
        <w:gridCol w:w="1275"/>
      </w:tblGrid>
      <w:tr w:rsidR="00BC3E64" w:rsidRPr="00712522" w:rsidTr="00712522">
        <w:tc>
          <w:tcPr>
            <w:tcW w:w="1134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20"/>
                <w:szCs w:val="18"/>
              </w:rPr>
              <w:t>Anos</w:t>
            </w:r>
          </w:p>
        </w:tc>
        <w:tc>
          <w:tcPr>
            <w:tcW w:w="425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2522">
              <w:rPr>
                <w:rFonts w:ascii="Arial" w:hAnsi="Arial" w:cs="Arial"/>
                <w:b/>
                <w:sz w:val="18"/>
                <w:szCs w:val="18"/>
              </w:rPr>
              <w:t>Ocorrências</w:t>
            </w:r>
          </w:p>
        </w:tc>
        <w:tc>
          <w:tcPr>
            <w:tcW w:w="42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2522">
              <w:rPr>
                <w:rFonts w:ascii="Arial" w:hAnsi="Arial" w:cs="Arial"/>
                <w:b/>
                <w:sz w:val="18"/>
                <w:szCs w:val="18"/>
              </w:rPr>
              <w:t>Área ardida (hectares)</w:t>
            </w:r>
          </w:p>
        </w:tc>
      </w:tr>
      <w:tr w:rsidR="00BC3E64" w:rsidRPr="00712522" w:rsidTr="00712522">
        <w:trPr>
          <w:trHeight w:val="45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3E64" w:rsidRPr="00712522" w:rsidRDefault="00B14FA7" w:rsidP="007125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Incêndios f</w:t>
            </w:r>
            <w:r w:rsidR="00BC3E64" w:rsidRPr="00712522">
              <w:rPr>
                <w:rFonts w:ascii="Arial" w:hAnsi="Arial" w:cs="Arial"/>
                <w:sz w:val="18"/>
                <w:szCs w:val="18"/>
              </w:rPr>
              <w:t>lorestais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7125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Fogachos</w:t>
            </w:r>
          </w:p>
          <w:p w:rsidR="00BC3E64" w:rsidRPr="00712522" w:rsidRDefault="00BC3E64" w:rsidP="007125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(Área</w:t>
            </w:r>
            <w:r w:rsidR="00712522" w:rsidRPr="007125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2522">
              <w:rPr>
                <w:rFonts w:ascii="Arial" w:hAnsi="Arial" w:cs="Arial"/>
                <w:sz w:val="18"/>
                <w:szCs w:val="18"/>
              </w:rPr>
              <w:t>&lt;1ha)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7125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7125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Povoamentos florestais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7125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Matos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7125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BC3E64" w:rsidRPr="00712522" w:rsidTr="0071252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14FA7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C3E64" w:rsidRPr="00712522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20 896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26 219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286 055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139 784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425 839</w:t>
            </w:r>
          </w:p>
        </w:tc>
      </w:tr>
      <w:tr w:rsidR="00BC3E64" w:rsidRPr="00712522" w:rsidTr="00712522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14FA7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C3E64" w:rsidRPr="00712522">
              <w:rPr>
                <w:rFonts w:ascii="Arial" w:hAnsi="Arial" w:cs="Arial"/>
                <w:sz w:val="18"/>
                <w:szCs w:val="18"/>
              </w:rPr>
              <w:t>069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17 096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22 165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56 271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73 836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130 107</w:t>
            </w:r>
          </w:p>
        </w:tc>
      </w:tr>
      <w:tr w:rsidR="00BC3E64" w:rsidRPr="00712522" w:rsidTr="00712522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14FA7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C3E64" w:rsidRPr="00712522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27 631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35 823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213 921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125 168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339 089</w:t>
            </w:r>
          </w:p>
        </w:tc>
      </w:tr>
      <w:tr w:rsidR="00BC3E64" w:rsidRPr="00712522" w:rsidTr="00712522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14FA7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C3E64" w:rsidRPr="00712522"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16 945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20 444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36 320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39 738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76 058</w:t>
            </w:r>
          </w:p>
        </w:tc>
      </w:tr>
      <w:tr w:rsidR="00BC3E64" w:rsidRPr="00712522" w:rsidTr="00712522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14FA7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C3E64" w:rsidRPr="00712522">
              <w:rPr>
                <w:rFonts w:ascii="Arial" w:hAnsi="Arial" w:cs="Arial"/>
                <w:sz w:val="18"/>
                <w:szCs w:val="18"/>
              </w:rPr>
              <w:t>677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16 639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20 316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14FA7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BC3E64" w:rsidRPr="00712522">
              <w:rPr>
                <w:rFonts w:ascii="Arial" w:hAnsi="Arial" w:cs="Arial"/>
                <w:sz w:val="18"/>
                <w:szCs w:val="18"/>
              </w:rPr>
              <w:t>829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22 766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32 595</w:t>
            </w:r>
          </w:p>
        </w:tc>
      </w:tr>
      <w:tr w:rsidR="00BC3E64" w:rsidRPr="00712522" w:rsidTr="00712522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14FA7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C3E64" w:rsidRPr="00712522">
              <w:rPr>
                <w:rFonts w:ascii="Arial" w:hAnsi="Arial" w:cs="Arial"/>
                <w:sz w:val="18"/>
                <w:szCs w:val="18"/>
              </w:rPr>
              <w:t>591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12 339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14 930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14FA7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C3E64" w:rsidRPr="00712522"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12 103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17 564</w:t>
            </w:r>
          </w:p>
        </w:tc>
      </w:tr>
      <w:tr w:rsidR="00BC3E64" w:rsidRPr="00712522" w:rsidTr="00712522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14FA7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C3E64" w:rsidRPr="00712522">
              <w:rPr>
                <w:rFonts w:ascii="Arial" w:hAnsi="Arial" w:cs="Arial"/>
                <w:sz w:val="18"/>
                <w:szCs w:val="18"/>
              </w:rPr>
              <w:t>862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20 274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26 136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24 097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63 323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87 420</w:t>
            </w:r>
          </w:p>
        </w:tc>
      </w:tr>
      <w:tr w:rsidR="00BC3E64" w:rsidRPr="00712522" w:rsidTr="00712522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14FA7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C3E64" w:rsidRPr="00712522">
              <w:rPr>
                <w:rFonts w:ascii="Arial" w:hAnsi="Arial" w:cs="Arial"/>
                <w:sz w:val="18"/>
                <w:szCs w:val="18"/>
              </w:rPr>
              <w:t>970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18 058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22 028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46 079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87 011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133 090</w:t>
            </w:r>
          </w:p>
        </w:tc>
      </w:tr>
      <w:tr w:rsidR="00BC3E64" w:rsidRPr="00712522" w:rsidTr="00712522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14FA7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C3E64" w:rsidRPr="00712522">
              <w:rPr>
                <w:rFonts w:ascii="Arial" w:hAnsi="Arial" w:cs="Arial"/>
                <w:sz w:val="18"/>
                <w:szCs w:val="18"/>
              </w:rPr>
              <w:t>043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20 179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25 222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20 044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53 785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73 829</w:t>
            </w:r>
          </w:p>
        </w:tc>
      </w:tr>
      <w:tr w:rsidR="00BC3E64" w:rsidRPr="00712522" w:rsidTr="00712522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14FA7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C3E64" w:rsidRPr="00712522"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16 754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21 179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48 067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62 165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110 232</w:t>
            </w:r>
          </w:p>
        </w:tc>
      </w:tr>
      <w:tr w:rsidR="00BC3E64" w:rsidRPr="00712522" w:rsidTr="00712522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3E64" w:rsidRPr="00712522" w:rsidRDefault="00B14FA7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C3E64" w:rsidRPr="00712522">
              <w:rPr>
                <w:rFonts w:ascii="Arial" w:hAnsi="Arial" w:cs="Arial"/>
                <w:sz w:val="18"/>
                <w:szCs w:val="18"/>
              </w:rPr>
              <w:t>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15 446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19 291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55 673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97 085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152 758</w:t>
            </w:r>
          </w:p>
        </w:tc>
      </w:tr>
      <w:tr w:rsidR="00BC3E64" w:rsidRPr="00712522" w:rsidTr="00712522">
        <w:trPr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712522">
            <w:pPr>
              <w:spacing w:before="40"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Média</w:t>
            </w:r>
          </w:p>
          <w:p w:rsidR="00BC3E64" w:rsidRPr="00712522" w:rsidRDefault="00424862" w:rsidP="00712522">
            <w:pPr>
              <w:spacing w:after="4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(</w:t>
            </w:r>
            <w:r w:rsidR="00BC3E64" w:rsidRPr="00712522">
              <w:rPr>
                <w:rFonts w:ascii="Arial" w:hAnsi="Arial" w:cs="Arial"/>
                <w:sz w:val="18"/>
                <w:szCs w:val="18"/>
              </w:rPr>
              <w:t>2003-2012</w:t>
            </w:r>
            <w:r w:rsidRPr="0071252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C3E64" w:rsidRPr="00712522" w:rsidRDefault="00B14FA7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C3E64" w:rsidRPr="00712522">
              <w:rPr>
                <w:rFonts w:ascii="Arial" w:hAnsi="Arial" w:cs="Arial"/>
                <w:sz w:val="18"/>
                <w:szCs w:val="18"/>
              </w:rPr>
              <w:t>765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18 681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23 446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74 614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67 968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3E64" w:rsidRPr="00712522" w:rsidRDefault="00BC3E64" w:rsidP="001D32B3">
            <w:pPr>
              <w:spacing w:before="40" w:after="4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522">
              <w:rPr>
                <w:rFonts w:ascii="Arial" w:hAnsi="Arial" w:cs="Arial"/>
                <w:sz w:val="18"/>
                <w:szCs w:val="18"/>
              </w:rPr>
              <w:t>142 582</w:t>
            </w:r>
          </w:p>
        </w:tc>
      </w:tr>
    </w:tbl>
    <w:p w:rsidR="00223D6A" w:rsidRDefault="00223D6A" w:rsidP="006E3138">
      <w:pPr>
        <w:spacing w:after="120"/>
        <w:ind w:left="-567"/>
      </w:pPr>
    </w:p>
    <w:p w:rsidR="00223D6A" w:rsidRPr="00775C0E" w:rsidRDefault="00BC3E64" w:rsidP="00775C0E">
      <w:pPr>
        <w:spacing w:after="120" w:line="240" w:lineRule="auto"/>
        <w:ind w:left="-567"/>
        <w:rPr>
          <w:rFonts w:ascii="Arial" w:hAnsi="Arial" w:cs="Arial"/>
          <w:sz w:val="18"/>
          <w:szCs w:val="18"/>
        </w:rPr>
      </w:pPr>
      <w:r w:rsidRPr="00775C0E">
        <w:rPr>
          <w:rFonts w:ascii="Arial" w:hAnsi="Arial" w:cs="Arial"/>
          <w:b/>
          <w:sz w:val="18"/>
          <w:szCs w:val="18"/>
        </w:rPr>
        <w:t>Tabela 2</w:t>
      </w:r>
      <w:r w:rsidRPr="00775C0E">
        <w:rPr>
          <w:rFonts w:ascii="Arial" w:hAnsi="Arial" w:cs="Arial"/>
          <w:sz w:val="18"/>
          <w:szCs w:val="18"/>
        </w:rPr>
        <w:t xml:space="preserve"> –</w:t>
      </w:r>
      <w:r w:rsidR="007C6636">
        <w:rPr>
          <w:rFonts w:ascii="Arial" w:hAnsi="Arial" w:cs="Arial"/>
          <w:sz w:val="18"/>
          <w:szCs w:val="18"/>
        </w:rPr>
        <w:t xml:space="preserve"> Percentagem de á</w:t>
      </w:r>
      <w:r w:rsidRPr="00775C0E">
        <w:rPr>
          <w:rFonts w:ascii="Arial" w:hAnsi="Arial" w:cs="Arial"/>
          <w:sz w:val="18"/>
          <w:szCs w:val="18"/>
        </w:rPr>
        <w:t xml:space="preserve">rea ardida por </w:t>
      </w:r>
      <w:r w:rsidRPr="00175B72">
        <w:rPr>
          <w:rFonts w:ascii="Arial" w:hAnsi="Arial" w:cs="Arial"/>
          <w:sz w:val="18"/>
          <w:szCs w:val="18"/>
        </w:rPr>
        <w:t>espécie</w:t>
      </w:r>
      <w:r w:rsidRPr="00775C0E">
        <w:rPr>
          <w:rFonts w:ascii="Arial" w:hAnsi="Arial" w:cs="Arial"/>
          <w:sz w:val="18"/>
          <w:szCs w:val="18"/>
        </w:rPr>
        <w:t xml:space="preserve"> florestal em 2013</w:t>
      </w:r>
      <w:r w:rsidR="00775C0E">
        <w:rPr>
          <w:rFonts w:ascii="Arial" w:hAnsi="Arial" w:cs="Arial"/>
          <w:sz w:val="18"/>
          <w:szCs w:val="18"/>
        </w:rPr>
        <w:t>.</w:t>
      </w:r>
    </w:p>
    <w:tbl>
      <w:tblPr>
        <w:tblW w:w="9634" w:type="dxa"/>
        <w:tblInd w:w="-45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907"/>
        <w:gridCol w:w="795"/>
        <w:gridCol w:w="851"/>
        <w:gridCol w:w="850"/>
        <w:gridCol w:w="851"/>
        <w:gridCol w:w="1134"/>
        <w:gridCol w:w="709"/>
        <w:gridCol w:w="960"/>
        <w:gridCol w:w="877"/>
      </w:tblGrid>
      <w:tr w:rsidR="00363FEC" w:rsidRPr="00712522" w:rsidTr="00363FEC"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3D6A" w:rsidRPr="00712522" w:rsidRDefault="00223D6A" w:rsidP="001D32B3">
            <w:pPr>
              <w:spacing w:after="0"/>
              <w:jc w:val="center"/>
              <w:rPr>
                <w:rFonts w:ascii="Arial" w:hAnsi="Arial" w:cs="Arial"/>
              </w:rPr>
            </w:pPr>
            <w:r w:rsidRPr="00712522">
              <w:rPr>
                <w:rFonts w:ascii="Arial" w:hAnsi="Arial" w:cs="Arial"/>
                <w:b/>
                <w:sz w:val="16"/>
                <w:szCs w:val="16"/>
              </w:rPr>
              <w:t>Espécie florestal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D6A" w:rsidRPr="00363FEC" w:rsidRDefault="00223D6A" w:rsidP="001D32B3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63FEC">
              <w:rPr>
                <w:rFonts w:ascii="Arial" w:hAnsi="Arial" w:cs="Arial"/>
                <w:sz w:val="15"/>
                <w:szCs w:val="15"/>
              </w:rPr>
              <w:t>Pinheiro-</w:t>
            </w:r>
            <w:r w:rsidR="00B14FA7">
              <w:rPr>
                <w:rFonts w:ascii="Arial" w:hAnsi="Arial" w:cs="Arial"/>
                <w:sz w:val="15"/>
                <w:szCs w:val="15"/>
              </w:rPr>
              <w:t>-</w:t>
            </w:r>
            <w:r w:rsidRPr="00363FEC">
              <w:rPr>
                <w:rFonts w:ascii="Arial" w:hAnsi="Arial" w:cs="Arial"/>
                <w:sz w:val="15"/>
                <w:szCs w:val="15"/>
              </w:rPr>
              <w:t>bravo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23D6A" w:rsidRPr="00363FEC" w:rsidRDefault="00481937" w:rsidP="00481937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63FEC">
              <w:rPr>
                <w:rFonts w:ascii="Arial" w:hAnsi="Arial" w:cs="Arial"/>
                <w:sz w:val="15"/>
                <w:szCs w:val="15"/>
              </w:rPr>
              <w:t>Eucalipto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223D6A" w:rsidRPr="00363FEC" w:rsidRDefault="00223D6A" w:rsidP="001D32B3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63FEC">
              <w:rPr>
                <w:rFonts w:ascii="Arial" w:hAnsi="Arial" w:cs="Arial"/>
                <w:sz w:val="15"/>
                <w:szCs w:val="15"/>
              </w:rPr>
              <w:t>Sobreiro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D6A" w:rsidRPr="00363FEC" w:rsidRDefault="00223D6A" w:rsidP="00481937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63FEC">
              <w:rPr>
                <w:rFonts w:ascii="Arial" w:hAnsi="Arial" w:cs="Arial"/>
                <w:sz w:val="15"/>
                <w:szCs w:val="15"/>
              </w:rPr>
              <w:t>Azinheira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D6A" w:rsidRPr="00363FEC" w:rsidRDefault="00223D6A" w:rsidP="00481937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63FEC">
              <w:rPr>
                <w:rFonts w:ascii="Arial" w:hAnsi="Arial" w:cs="Arial"/>
                <w:sz w:val="15"/>
                <w:szCs w:val="15"/>
              </w:rPr>
              <w:t>Carvalho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D6A" w:rsidRPr="00363FEC" w:rsidRDefault="00223D6A" w:rsidP="00481937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63FEC">
              <w:rPr>
                <w:rFonts w:ascii="Arial" w:hAnsi="Arial" w:cs="Arial"/>
                <w:sz w:val="15"/>
                <w:szCs w:val="15"/>
              </w:rPr>
              <w:t>Pinheiro-</w:t>
            </w:r>
            <w:r w:rsidR="00B14FA7">
              <w:rPr>
                <w:rFonts w:ascii="Arial" w:hAnsi="Arial" w:cs="Arial"/>
                <w:sz w:val="15"/>
                <w:szCs w:val="15"/>
              </w:rPr>
              <w:t>-</w:t>
            </w:r>
            <w:r w:rsidRPr="00363FEC">
              <w:rPr>
                <w:rFonts w:ascii="Arial" w:hAnsi="Arial" w:cs="Arial"/>
                <w:sz w:val="15"/>
                <w:szCs w:val="15"/>
              </w:rPr>
              <w:t>manso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D6A" w:rsidRPr="00363FEC" w:rsidRDefault="00223D6A" w:rsidP="001D32B3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63FEC">
              <w:rPr>
                <w:rFonts w:ascii="Arial" w:hAnsi="Arial" w:cs="Arial"/>
                <w:sz w:val="15"/>
                <w:szCs w:val="15"/>
              </w:rPr>
              <w:t>Castanheiro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3D6A" w:rsidRPr="00363FEC" w:rsidRDefault="00223D6A" w:rsidP="00481937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63FEC">
              <w:rPr>
                <w:rFonts w:ascii="Arial" w:hAnsi="Arial" w:cs="Arial"/>
                <w:sz w:val="15"/>
                <w:szCs w:val="15"/>
              </w:rPr>
              <w:t>Acácia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23D6A" w:rsidRPr="00363FEC" w:rsidRDefault="00223D6A" w:rsidP="001D32B3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63FEC">
              <w:rPr>
                <w:rFonts w:ascii="Arial" w:hAnsi="Arial" w:cs="Arial"/>
                <w:sz w:val="15"/>
                <w:szCs w:val="15"/>
              </w:rPr>
              <w:t>Outras folhosas e resinosas</w:t>
            </w:r>
          </w:p>
        </w:tc>
        <w:tc>
          <w:tcPr>
            <w:tcW w:w="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D6A" w:rsidRPr="00363FEC" w:rsidRDefault="00223D6A" w:rsidP="00363FEC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63FEC">
              <w:rPr>
                <w:rFonts w:ascii="Arial" w:hAnsi="Arial" w:cs="Arial"/>
                <w:sz w:val="15"/>
                <w:szCs w:val="15"/>
              </w:rPr>
              <w:t xml:space="preserve">Espécie </w:t>
            </w:r>
            <w:r w:rsidR="00363FEC">
              <w:rPr>
                <w:rFonts w:ascii="Arial" w:hAnsi="Arial" w:cs="Arial"/>
                <w:sz w:val="15"/>
                <w:szCs w:val="15"/>
              </w:rPr>
              <w:t>não definida</w:t>
            </w:r>
          </w:p>
        </w:tc>
      </w:tr>
      <w:tr w:rsidR="00481937" w:rsidRPr="00712522" w:rsidTr="00363FEC">
        <w:trPr>
          <w:trHeight w:val="51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3D6A" w:rsidRPr="00712522" w:rsidRDefault="00223D6A" w:rsidP="001D32B3">
            <w:pPr>
              <w:spacing w:after="0"/>
              <w:jc w:val="center"/>
              <w:rPr>
                <w:rFonts w:ascii="Arial" w:hAnsi="Arial" w:cs="Arial"/>
              </w:rPr>
            </w:pPr>
            <w:r w:rsidRPr="00712522">
              <w:rPr>
                <w:rFonts w:ascii="Arial" w:hAnsi="Arial" w:cs="Arial"/>
                <w:b/>
                <w:sz w:val="16"/>
                <w:szCs w:val="16"/>
              </w:rPr>
              <w:t>Área ardida (%)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D6A" w:rsidRPr="00712522" w:rsidRDefault="00775C0E" w:rsidP="001D32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522">
              <w:rPr>
                <w:rFonts w:ascii="Arial" w:hAnsi="Arial" w:cs="Arial"/>
                <w:sz w:val="16"/>
                <w:szCs w:val="16"/>
              </w:rPr>
              <w:t>41,5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23D6A" w:rsidRPr="00712522" w:rsidRDefault="00775C0E" w:rsidP="001D32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522">
              <w:rPr>
                <w:rFonts w:ascii="Arial" w:hAnsi="Arial" w:cs="Arial"/>
                <w:sz w:val="16"/>
                <w:szCs w:val="16"/>
              </w:rPr>
              <w:t>40,1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223D6A" w:rsidRPr="00712522" w:rsidRDefault="00775C0E" w:rsidP="001D32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522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D6A" w:rsidRPr="00712522" w:rsidRDefault="00775C0E" w:rsidP="001D32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522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D6A" w:rsidRPr="00712522" w:rsidRDefault="00775C0E" w:rsidP="001D32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522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D6A" w:rsidRPr="00712522" w:rsidRDefault="00775C0E" w:rsidP="001D32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522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D6A" w:rsidRPr="00712522" w:rsidRDefault="00775C0E" w:rsidP="001D32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522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3D6A" w:rsidRPr="00712522" w:rsidRDefault="00775C0E" w:rsidP="001D32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522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223D6A" w:rsidRPr="00712522" w:rsidRDefault="00424862" w:rsidP="001D32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522">
              <w:rPr>
                <w:rFonts w:ascii="Arial" w:hAnsi="Arial" w:cs="Arial"/>
                <w:sz w:val="16"/>
                <w:szCs w:val="16"/>
              </w:rPr>
              <w:t>11,4</w:t>
            </w:r>
          </w:p>
        </w:tc>
        <w:tc>
          <w:tcPr>
            <w:tcW w:w="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D6A" w:rsidRPr="00712522" w:rsidRDefault="00775C0E" w:rsidP="001D32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522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</w:tr>
    </w:tbl>
    <w:p w:rsidR="00223D6A" w:rsidRPr="006E3138" w:rsidRDefault="006E3138" w:rsidP="009049C3">
      <w:pPr>
        <w:spacing w:before="240" w:after="0"/>
        <w:ind w:left="-567" w:righ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Fonte</w:t>
      </w:r>
      <w:r w:rsidR="009049C3">
        <w:rPr>
          <w:rFonts w:ascii="Arial" w:hAnsi="Arial" w:cs="Arial"/>
          <w:sz w:val="16"/>
          <w:szCs w:val="16"/>
        </w:rPr>
        <w:t xml:space="preserve"> (tabelas 1 e 2)</w:t>
      </w:r>
      <w:r>
        <w:rPr>
          <w:rFonts w:ascii="Arial" w:hAnsi="Arial" w:cs="Arial"/>
          <w:sz w:val="16"/>
          <w:szCs w:val="16"/>
        </w:rPr>
        <w:t xml:space="preserve">: </w:t>
      </w:r>
      <w:r w:rsidR="009049C3" w:rsidRPr="006E3138">
        <w:rPr>
          <w:rFonts w:ascii="Arial" w:hAnsi="Arial" w:cs="Arial"/>
          <w:sz w:val="16"/>
          <w:szCs w:val="16"/>
        </w:rPr>
        <w:t xml:space="preserve">ICNF </w:t>
      </w:r>
      <w:r w:rsidR="00B14FA7" w:rsidRPr="00775C0E">
        <w:rPr>
          <w:rFonts w:ascii="Arial" w:hAnsi="Arial" w:cs="Arial"/>
          <w:sz w:val="18"/>
          <w:szCs w:val="18"/>
        </w:rPr>
        <w:t>–</w:t>
      </w:r>
      <w:r w:rsidR="009049C3" w:rsidRPr="006E3138">
        <w:rPr>
          <w:rFonts w:ascii="Arial" w:hAnsi="Arial" w:cs="Arial"/>
          <w:sz w:val="16"/>
          <w:szCs w:val="16"/>
        </w:rPr>
        <w:t xml:space="preserve"> </w:t>
      </w:r>
      <w:r w:rsidR="009049C3" w:rsidRPr="006E3138">
        <w:rPr>
          <w:rFonts w:ascii="Arial" w:hAnsi="Arial" w:cs="Arial"/>
          <w:sz w:val="16"/>
          <w:szCs w:val="16"/>
          <w:lang w:eastAsia="pt-PT"/>
        </w:rPr>
        <w:t>Instituto da Conservação da Natureza e das Florestas, 2014.</w:t>
      </w:r>
      <w:r w:rsidR="009049C3">
        <w:rPr>
          <w:rFonts w:ascii="Arial" w:hAnsi="Arial" w:cs="Arial"/>
          <w:sz w:val="16"/>
          <w:szCs w:val="16"/>
          <w:lang w:eastAsia="pt-PT"/>
        </w:rPr>
        <w:t xml:space="preserve"> </w:t>
      </w:r>
      <w:r w:rsidRPr="009049C3">
        <w:rPr>
          <w:rFonts w:ascii="Arial" w:hAnsi="Arial" w:cs="Arial"/>
          <w:i/>
          <w:sz w:val="16"/>
          <w:szCs w:val="16"/>
        </w:rPr>
        <w:t>Relatório anual de áreas ardidas e incêndios florestais em Portugal continental 2013</w:t>
      </w:r>
      <w:r w:rsidR="009049C3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  <w:p w:rsidR="00C833C8" w:rsidRDefault="00C833C8" w:rsidP="00C833C8">
      <w:pPr>
        <w:ind w:left="-567" w:right="-568"/>
        <w:rPr>
          <w:rFonts w:ascii="Arial" w:hAnsi="Arial" w:cs="Arial"/>
          <w:color w:val="000000"/>
          <w:sz w:val="20"/>
          <w:szCs w:val="20"/>
        </w:rPr>
      </w:pPr>
    </w:p>
    <w:p w:rsidR="008B33BF" w:rsidRDefault="008B33BF" w:rsidP="00AA66EC">
      <w:pPr>
        <w:spacing w:after="0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4E158D" w:rsidRDefault="004E158D" w:rsidP="00AA66EC">
      <w:pPr>
        <w:spacing w:after="0"/>
        <w:ind w:left="-567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Nas questões </w:t>
      </w:r>
      <w:r w:rsidR="00D43269">
        <w:rPr>
          <w:rFonts w:ascii="Arial" w:hAnsi="Arial" w:cs="Arial"/>
          <w:sz w:val="20"/>
          <w:szCs w:val="20"/>
        </w:rPr>
        <w:t xml:space="preserve">de </w:t>
      </w:r>
      <w:r w:rsidRPr="00FB52F4">
        <w:rPr>
          <w:rFonts w:ascii="Arial" w:hAnsi="Arial" w:cs="Arial"/>
          <w:b/>
          <w:sz w:val="20"/>
          <w:szCs w:val="20"/>
        </w:rPr>
        <w:t>1</w:t>
      </w:r>
      <w:r w:rsidRPr="00FB52F4">
        <w:rPr>
          <w:rFonts w:ascii="Arial" w:hAnsi="Arial" w:cs="Arial"/>
          <w:sz w:val="20"/>
          <w:szCs w:val="20"/>
        </w:rPr>
        <w:t xml:space="preserve"> a </w:t>
      </w:r>
      <w:r w:rsidRPr="00FB52F4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, seleciona a letra da opção correta. </w:t>
      </w:r>
    </w:p>
    <w:p w:rsidR="004E158D" w:rsidRDefault="004E158D" w:rsidP="00AA66EC">
      <w:pPr>
        <w:spacing w:after="0"/>
        <w:ind w:left="-426" w:right="-568"/>
        <w:rPr>
          <w:rFonts w:ascii="Arial" w:hAnsi="Arial" w:cs="Arial"/>
          <w:sz w:val="20"/>
          <w:szCs w:val="20"/>
        </w:rPr>
      </w:pPr>
    </w:p>
    <w:p w:rsidR="004E158D" w:rsidRPr="00F6772D" w:rsidRDefault="004E158D" w:rsidP="00AA66EC">
      <w:pPr>
        <w:spacing w:after="0"/>
        <w:ind w:left="-567" w:right="-567"/>
        <w:rPr>
          <w:rFonts w:ascii="Arial" w:hAnsi="Arial" w:cs="Arial"/>
          <w:sz w:val="20"/>
          <w:szCs w:val="20"/>
        </w:rPr>
      </w:pPr>
      <w:r w:rsidRPr="00F6772D">
        <w:rPr>
          <w:rFonts w:ascii="Arial" w:hAnsi="Arial" w:cs="Arial"/>
          <w:b/>
          <w:sz w:val="20"/>
          <w:szCs w:val="20"/>
        </w:rPr>
        <w:t>1.</w:t>
      </w:r>
      <w:r w:rsidRPr="00F6772D">
        <w:rPr>
          <w:rFonts w:ascii="Arial" w:hAnsi="Arial" w:cs="Arial"/>
          <w:sz w:val="20"/>
          <w:szCs w:val="20"/>
        </w:rPr>
        <w:t xml:space="preserve"> </w:t>
      </w:r>
      <w:r w:rsidR="00F95953" w:rsidRPr="00F6772D">
        <w:rPr>
          <w:rFonts w:ascii="Arial" w:hAnsi="Arial" w:cs="Arial"/>
          <w:sz w:val="20"/>
          <w:szCs w:val="20"/>
        </w:rPr>
        <w:t>O</w:t>
      </w:r>
      <w:r w:rsidR="00F6772D" w:rsidRPr="00F6772D">
        <w:rPr>
          <w:rFonts w:ascii="Arial" w:hAnsi="Arial" w:cs="Arial"/>
          <w:sz w:val="20"/>
          <w:szCs w:val="20"/>
        </w:rPr>
        <w:t>s</w:t>
      </w:r>
      <w:r w:rsidR="00F95953" w:rsidRPr="00F6772D">
        <w:rPr>
          <w:rFonts w:ascii="Arial" w:hAnsi="Arial" w:cs="Arial"/>
          <w:sz w:val="20"/>
          <w:szCs w:val="20"/>
        </w:rPr>
        <w:t xml:space="preserve"> incêndios referido</w:t>
      </w:r>
      <w:r w:rsidR="00F6772D">
        <w:rPr>
          <w:rFonts w:ascii="Arial" w:hAnsi="Arial" w:cs="Arial"/>
          <w:sz w:val="20"/>
          <w:szCs w:val="20"/>
        </w:rPr>
        <w:t>s</w:t>
      </w:r>
      <w:r w:rsidR="00F95953" w:rsidRPr="00F6772D">
        <w:rPr>
          <w:rFonts w:ascii="Arial" w:hAnsi="Arial" w:cs="Arial"/>
          <w:sz w:val="20"/>
          <w:szCs w:val="20"/>
        </w:rPr>
        <w:t xml:space="preserve"> no texto pode</w:t>
      </w:r>
      <w:r w:rsidR="00760519">
        <w:rPr>
          <w:rFonts w:ascii="Arial" w:hAnsi="Arial" w:cs="Arial"/>
          <w:sz w:val="20"/>
          <w:szCs w:val="20"/>
        </w:rPr>
        <w:t>m</w:t>
      </w:r>
      <w:r w:rsidR="00F95953" w:rsidRPr="00F6772D">
        <w:rPr>
          <w:rFonts w:ascii="Arial" w:hAnsi="Arial" w:cs="Arial"/>
          <w:sz w:val="20"/>
          <w:szCs w:val="20"/>
        </w:rPr>
        <w:t xml:space="preserve"> considerar-se uma catástrofe porque</w:t>
      </w:r>
      <w:r w:rsidR="00CA3D67" w:rsidRPr="00F6772D">
        <w:rPr>
          <w:rFonts w:ascii="Arial" w:hAnsi="Arial" w:cs="Arial"/>
          <w:sz w:val="20"/>
          <w:szCs w:val="20"/>
        </w:rPr>
        <w:t>:</w:t>
      </w:r>
    </w:p>
    <w:p w:rsidR="004E158D" w:rsidRPr="009B6ED6" w:rsidRDefault="004E158D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>(A)</w:t>
      </w:r>
      <w:r w:rsidR="007B22CC" w:rsidRPr="009B6ED6">
        <w:rPr>
          <w:rFonts w:ascii="Arial" w:hAnsi="Arial" w:cs="Arial"/>
          <w:sz w:val="20"/>
          <w:szCs w:val="20"/>
        </w:rPr>
        <w:t xml:space="preserve"> </w:t>
      </w:r>
      <w:r w:rsidR="00760519" w:rsidRPr="009B6ED6">
        <w:rPr>
          <w:rFonts w:ascii="Arial" w:hAnsi="Arial" w:cs="Arial"/>
          <w:sz w:val="20"/>
          <w:szCs w:val="20"/>
        </w:rPr>
        <w:t>ti</w:t>
      </w:r>
      <w:r w:rsidR="00F95953" w:rsidRPr="009B6ED6">
        <w:rPr>
          <w:rFonts w:ascii="Arial" w:hAnsi="Arial" w:cs="Arial"/>
          <w:sz w:val="20"/>
          <w:szCs w:val="20"/>
        </w:rPr>
        <w:t>ve</w:t>
      </w:r>
      <w:r w:rsidR="00760519" w:rsidRPr="009B6ED6">
        <w:rPr>
          <w:rFonts w:ascii="Arial" w:hAnsi="Arial" w:cs="Arial"/>
          <w:sz w:val="20"/>
          <w:szCs w:val="20"/>
        </w:rPr>
        <w:t>ram</w:t>
      </w:r>
      <w:r w:rsidR="00F95953" w:rsidRPr="009B6ED6">
        <w:rPr>
          <w:rFonts w:ascii="Arial" w:hAnsi="Arial" w:cs="Arial"/>
          <w:sz w:val="20"/>
          <w:szCs w:val="20"/>
        </w:rPr>
        <w:t xml:space="preserve"> consequências graves para os ecossistemas</w:t>
      </w:r>
      <w:r w:rsidR="007615C4" w:rsidRPr="009B6ED6">
        <w:rPr>
          <w:rFonts w:ascii="Arial" w:hAnsi="Arial" w:cs="Arial"/>
          <w:sz w:val="20"/>
          <w:szCs w:val="20"/>
        </w:rPr>
        <w:t>.</w:t>
      </w:r>
    </w:p>
    <w:p w:rsidR="004E158D" w:rsidRPr="00F6772D" w:rsidRDefault="004E158D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F6772D">
        <w:rPr>
          <w:rFonts w:ascii="Arial" w:hAnsi="Arial" w:cs="Arial"/>
          <w:b/>
          <w:sz w:val="20"/>
          <w:szCs w:val="20"/>
        </w:rPr>
        <w:t>(B)</w:t>
      </w:r>
      <w:r w:rsidRPr="00F6772D">
        <w:rPr>
          <w:rFonts w:ascii="Arial" w:hAnsi="Arial" w:cs="Arial"/>
          <w:sz w:val="20"/>
          <w:szCs w:val="20"/>
        </w:rPr>
        <w:t xml:space="preserve"> </w:t>
      </w:r>
      <w:r w:rsidR="00F95953" w:rsidRPr="00F6772D">
        <w:rPr>
          <w:rFonts w:ascii="Arial" w:hAnsi="Arial" w:cs="Arial"/>
          <w:sz w:val="20"/>
          <w:szCs w:val="20"/>
        </w:rPr>
        <w:t>as pessoas tiveram de abandonar as suas casas</w:t>
      </w:r>
      <w:r w:rsidR="0035762E" w:rsidRPr="00F6772D">
        <w:rPr>
          <w:rFonts w:ascii="Arial" w:hAnsi="Arial" w:cs="Arial"/>
          <w:sz w:val="20"/>
          <w:szCs w:val="20"/>
        </w:rPr>
        <w:t>.</w:t>
      </w:r>
    </w:p>
    <w:p w:rsidR="004E158D" w:rsidRPr="00F6772D" w:rsidRDefault="004E158D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F6772D">
        <w:rPr>
          <w:rFonts w:ascii="Arial" w:hAnsi="Arial" w:cs="Arial"/>
          <w:b/>
          <w:sz w:val="20"/>
          <w:szCs w:val="20"/>
        </w:rPr>
        <w:t>(C)</w:t>
      </w:r>
      <w:r w:rsidR="007B22CC" w:rsidRPr="00F6772D">
        <w:rPr>
          <w:rFonts w:ascii="Arial" w:hAnsi="Arial" w:cs="Arial"/>
          <w:sz w:val="20"/>
          <w:szCs w:val="20"/>
        </w:rPr>
        <w:t xml:space="preserve"> </w:t>
      </w:r>
      <w:r w:rsidR="0046563F">
        <w:rPr>
          <w:rFonts w:ascii="Arial" w:hAnsi="Arial" w:cs="Arial"/>
          <w:sz w:val="20"/>
          <w:szCs w:val="20"/>
        </w:rPr>
        <w:t>contribuíram</w:t>
      </w:r>
      <w:r w:rsidR="00F6772D" w:rsidRPr="00F6772D">
        <w:rPr>
          <w:rFonts w:ascii="Arial" w:hAnsi="Arial" w:cs="Arial"/>
          <w:sz w:val="20"/>
          <w:szCs w:val="20"/>
        </w:rPr>
        <w:t xml:space="preserve"> para o aumento do ozono na atmosfera</w:t>
      </w:r>
      <w:r w:rsidR="007615C4" w:rsidRPr="00F6772D">
        <w:rPr>
          <w:rFonts w:ascii="Arial" w:hAnsi="Arial" w:cs="Arial"/>
          <w:sz w:val="20"/>
          <w:szCs w:val="20"/>
        </w:rPr>
        <w:t>.</w:t>
      </w:r>
    </w:p>
    <w:p w:rsidR="004E158D" w:rsidRPr="00F6772D" w:rsidRDefault="004E158D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F6772D">
        <w:rPr>
          <w:rFonts w:ascii="Arial" w:hAnsi="Arial" w:cs="Arial"/>
          <w:b/>
          <w:sz w:val="20"/>
          <w:szCs w:val="20"/>
        </w:rPr>
        <w:t>(D)</w:t>
      </w:r>
      <w:r w:rsidRPr="00F6772D">
        <w:rPr>
          <w:rFonts w:ascii="Arial" w:hAnsi="Arial" w:cs="Arial"/>
          <w:sz w:val="20"/>
          <w:szCs w:val="20"/>
        </w:rPr>
        <w:t xml:space="preserve"> </w:t>
      </w:r>
      <w:r w:rsidR="00F6772D" w:rsidRPr="00F6772D">
        <w:rPr>
          <w:rFonts w:ascii="Arial" w:hAnsi="Arial" w:cs="Arial"/>
          <w:sz w:val="20"/>
          <w:szCs w:val="20"/>
        </w:rPr>
        <w:t>as estradas foram cortadas e as casas ficaram sem eletricidade</w:t>
      </w:r>
      <w:r w:rsidR="007615C4" w:rsidRPr="00F6772D">
        <w:rPr>
          <w:rFonts w:ascii="Arial" w:hAnsi="Arial" w:cs="Arial"/>
          <w:sz w:val="20"/>
          <w:szCs w:val="20"/>
        </w:rPr>
        <w:t>.</w:t>
      </w:r>
    </w:p>
    <w:p w:rsidR="004E158D" w:rsidRPr="00F95953" w:rsidRDefault="004E158D" w:rsidP="00AA66EC">
      <w:pPr>
        <w:spacing w:after="0"/>
        <w:ind w:left="-426" w:right="-568"/>
        <w:rPr>
          <w:rFonts w:ascii="Arial" w:hAnsi="Arial" w:cs="Arial"/>
          <w:sz w:val="20"/>
          <w:szCs w:val="20"/>
          <w:highlight w:val="yellow"/>
        </w:rPr>
      </w:pPr>
    </w:p>
    <w:p w:rsidR="004E158D" w:rsidRPr="008B3F59" w:rsidRDefault="004E158D" w:rsidP="00AA66EC">
      <w:pPr>
        <w:spacing w:after="0"/>
        <w:ind w:left="-567" w:right="-567"/>
        <w:rPr>
          <w:rFonts w:ascii="Arial" w:hAnsi="Arial" w:cs="Arial"/>
          <w:sz w:val="20"/>
          <w:szCs w:val="20"/>
        </w:rPr>
      </w:pPr>
      <w:r w:rsidRPr="008B3F59">
        <w:rPr>
          <w:rFonts w:ascii="Arial" w:hAnsi="Arial" w:cs="Arial"/>
          <w:b/>
          <w:sz w:val="20"/>
          <w:szCs w:val="20"/>
        </w:rPr>
        <w:t>2.</w:t>
      </w:r>
      <w:r w:rsidRPr="008B3F59">
        <w:rPr>
          <w:rFonts w:ascii="Arial" w:hAnsi="Arial" w:cs="Arial"/>
          <w:sz w:val="20"/>
          <w:szCs w:val="20"/>
        </w:rPr>
        <w:t xml:space="preserve"> </w:t>
      </w:r>
      <w:r w:rsidR="008B3F59" w:rsidRPr="008B3F59">
        <w:rPr>
          <w:rFonts w:ascii="Arial" w:hAnsi="Arial" w:cs="Arial"/>
          <w:sz w:val="20"/>
          <w:szCs w:val="20"/>
        </w:rPr>
        <w:t>São consequências dos incêndios</w:t>
      </w:r>
      <w:r w:rsidR="00CA3D67" w:rsidRPr="008B3F59">
        <w:rPr>
          <w:rFonts w:ascii="Arial" w:hAnsi="Arial" w:cs="Arial"/>
          <w:sz w:val="20"/>
          <w:szCs w:val="20"/>
        </w:rPr>
        <w:t>:</w:t>
      </w:r>
    </w:p>
    <w:p w:rsidR="004E158D" w:rsidRPr="008B3F59" w:rsidRDefault="004E158D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8B3F59">
        <w:rPr>
          <w:rFonts w:ascii="Arial" w:hAnsi="Arial" w:cs="Arial"/>
          <w:b/>
          <w:sz w:val="20"/>
          <w:szCs w:val="20"/>
        </w:rPr>
        <w:t>(A)</w:t>
      </w:r>
      <w:r w:rsidRPr="008B3F59">
        <w:rPr>
          <w:rFonts w:ascii="Arial" w:hAnsi="Arial" w:cs="Arial"/>
          <w:sz w:val="20"/>
          <w:szCs w:val="20"/>
        </w:rPr>
        <w:t xml:space="preserve"> </w:t>
      </w:r>
      <w:r w:rsidR="008B3F59" w:rsidRPr="008B3F59">
        <w:rPr>
          <w:rFonts w:ascii="Arial" w:hAnsi="Arial" w:cs="Arial"/>
          <w:sz w:val="20"/>
          <w:szCs w:val="20"/>
        </w:rPr>
        <w:t>as secas</w:t>
      </w:r>
      <w:r w:rsidR="0088246A">
        <w:rPr>
          <w:rFonts w:ascii="Arial" w:hAnsi="Arial" w:cs="Arial"/>
          <w:sz w:val="20"/>
          <w:szCs w:val="20"/>
        </w:rPr>
        <w:t xml:space="preserve"> e os fogos criminosos</w:t>
      </w:r>
      <w:r w:rsidR="00667015" w:rsidRPr="008B3F59">
        <w:rPr>
          <w:rFonts w:ascii="Arial" w:hAnsi="Arial" w:cs="Arial"/>
          <w:sz w:val="20"/>
          <w:szCs w:val="20"/>
        </w:rPr>
        <w:t>.</w:t>
      </w:r>
    </w:p>
    <w:p w:rsidR="004E158D" w:rsidRPr="009B6ED6" w:rsidRDefault="004E158D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>(B)</w:t>
      </w:r>
      <w:r w:rsidRPr="009B6ED6">
        <w:rPr>
          <w:rFonts w:ascii="Arial" w:hAnsi="Arial" w:cs="Arial"/>
          <w:sz w:val="20"/>
          <w:szCs w:val="20"/>
        </w:rPr>
        <w:t xml:space="preserve"> </w:t>
      </w:r>
      <w:r w:rsidR="008B3F59" w:rsidRPr="009B6ED6">
        <w:rPr>
          <w:rFonts w:ascii="Arial" w:hAnsi="Arial" w:cs="Arial"/>
          <w:sz w:val="20"/>
          <w:szCs w:val="20"/>
        </w:rPr>
        <w:t>a desflorestação</w:t>
      </w:r>
      <w:r w:rsidR="0088246A" w:rsidRPr="009B6ED6">
        <w:rPr>
          <w:rFonts w:ascii="Arial" w:hAnsi="Arial" w:cs="Arial"/>
          <w:sz w:val="20"/>
          <w:szCs w:val="20"/>
        </w:rPr>
        <w:t xml:space="preserve"> e a libertação de gases com efeito de estufa</w:t>
      </w:r>
      <w:r w:rsidR="00667015" w:rsidRPr="009B6ED6">
        <w:rPr>
          <w:rFonts w:ascii="Arial" w:hAnsi="Arial" w:cs="Arial"/>
          <w:sz w:val="20"/>
          <w:szCs w:val="20"/>
        </w:rPr>
        <w:t>.</w:t>
      </w:r>
    </w:p>
    <w:p w:rsidR="004E158D" w:rsidRPr="008B3F59" w:rsidRDefault="004E158D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8B3F59">
        <w:rPr>
          <w:rFonts w:ascii="Arial" w:hAnsi="Arial" w:cs="Arial"/>
          <w:b/>
          <w:sz w:val="20"/>
          <w:szCs w:val="20"/>
        </w:rPr>
        <w:t>(C)</w:t>
      </w:r>
      <w:r w:rsidRPr="008B3F59">
        <w:rPr>
          <w:rFonts w:ascii="Arial" w:hAnsi="Arial" w:cs="Arial"/>
          <w:sz w:val="20"/>
          <w:szCs w:val="20"/>
        </w:rPr>
        <w:t xml:space="preserve"> </w:t>
      </w:r>
      <w:r w:rsidR="0088246A">
        <w:rPr>
          <w:rFonts w:ascii="Arial" w:hAnsi="Arial" w:cs="Arial"/>
          <w:sz w:val="20"/>
          <w:szCs w:val="20"/>
        </w:rPr>
        <w:t>as explorações mineiras e a falta de água</w:t>
      </w:r>
      <w:r w:rsidR="00667015" w:rsidRPr="008B3F59">
        <w:rPr>
          <w:rFonts w:ascii="Arial" w:hAnsi="Arial" w:cs="Arial"/>
          <w:sz w:val="20"/>
          <w:szCs w:val="20"/>
        </w:rPr>
        <w:t>.</w:t>
      </w:r>
    </w:p>
    <w:p w:rsidR="004E158D" w:rsidRPr="008B3F59" w:rsidRDefault="004E158D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8B3F59">
        <w:rPr>
          <w:rFonts w:ascii="Arial" w:hAnsi="Arial" w:cs="Arial"/>
          <w:b/>
          <w:sz w:val="20"/>
          <w:szCs w:val="20"/>
        </w:rPr>
        <w:t>(D)</w:t>
      </w:r>
      <w:r w:rsidRPr="008B3F59">
        <w:rPr>
          <w:rFonts w:ascii="Arial" w:hAnsi="Arial" w:cs="Arial"/>
          <w:sz w:val="20"/>
          <w:szCs w:val="20"/>
        </w:rPr>
        <w:t xml:space="preserve"> </w:t>
      </w:r>
      <w:r w:rsidR="008B3F59" w:rsidRPr="008B3F59">
        <w:rPr>
          <w:rFonts w:ascii="Arial" w:hAnsi="Arial" w:cs="Arial"/>
          <w:sz w:val="20"/>
          <w:szCs w:val="20"/>
        </w:rPr>
        <w:t>o aumento da biodiversidade</w:t>
      </w:r>
      <w:r w:rsidR="0088246A">
        <w:rPr>
          <w:rFonts w:ascii="Arial" w:hAnsi="Arial" w:cs="Arial"/>
          <w:sz w:val="20"/>
          <w:szCs w:val="20"/>
        </w:rPr>
        <w:t xml:space="preserve"> e a redução da camada de ozono</w:t>
      </w:r>
      <w:r w:rsidR="00667015" w:rsidRPr="008B3F59">
        <w:rPr>
          <w:rFonts w:ascii="Arial" w:hAnsi="Arial" w:cs="Arial"/>
          <w:sz w:val="20"/>
          <w:szCs w:val="20"/>
        </w:rPr>
        <w:t>.</w:t>
      </w:r>
    </w:p>
    <w:p w:rsidR="004E158D" w:rsidRPr="00F95953" w:rsidRDefault="004E158D" w:rsidP="00AA66EC">
      <w:pPr>
        <w:spacing w:after="0"/>
        <w:ind w:left="-426" w:right="-568"/>
        <w:rPr>
          <w:rFonts w:ascii="Arial" w:hAnsi="Arial" w:cs="Arial"/>
          <w:sz w:val="20"/>
          <w:szCs w:val="20"/>
          <w:highlight w:val="yellow"/>
        </w:rPr>
      </w:pPr>
    </w:p>
    <w:p w:rsidR="004E158D" w:rsidRPr="00096AB9" w:rsidRDefault="004E158D" w:rsidP="00AA66EC">
      <w:pPr>
        <w:spacing w:after="0"/>
        <w:ind w:left="-567" w:right="-567"/>
        <w:rPr>
          <w:rFonts w:ascii="Arial" w:hAnsi="Arial" w:cs="Arial"/>
          <w:sz w:val="20"/>
          <w:szCs w:val="20"/>
        </w:rPr>
      </w:pPr>
      <w:r w:rsidRPr="00096AB9">
        <w:rPr>
          <w:rFonts w:ascii="Arial" w:hAnsi="Arial" w:cs="Arial"/>
          <w:b/>
          <w:sz w:val="20"/>
          <w:szCs w:val="20"/>
        </w:rPr>
        <w:t>3.</w:t>
      </w:r>
      <w:r w:rsidRPr="00096AB9">
        <w:rPr>
          <w:rFonts w:ascii="Arial" w:hAnsi="Arial" w:cs="Arial"/>
          <w:sz w:val="20"/>
          <w:szCs w:val="20"/>
        </w:rPr>
        <w:t xml:space="preserve"> </w:t>
      </w:r>
      <w:r w:rsidR="0088246A" w:rsidRPr="00096AB9">
        <w:rPr>
          <w:rFonts w:ascii="Arial" w:hAnsi="Arial" w:cs="Arial"/>
          <w:sz w:val="20"/>
          <w:szCs w:val="20"/>
        </w:rPr>
        <w:t>Suspeita-se que o</w:t>
      </w:r>
      <w:r w:rsidR="00096AB9" w:rsidRPr="00096AB9">
        <w:rPr>
          <w:rFonts w:ascii="Arial" w:hAnsi="Arial" w:cs="Arial"/>
          <w:sz w:val="20"/>
          <w:szCs w:val="20"/>
        </w:rPr>
        <w:t xml:space="preserve"> fogo do qual resultaram os</w:t>
      </w:r>
      <w:r w:rsidR="0088246A" w:rsidRPr="00096AB9">
        <w:rPr>
          <w:rFonts w:ascii="Arial" w:hAnsi="Arial" w:cs="Arial"/>
          <w:sz w:val="20"/>
          <w:szCs w:val="20"/>
        </w:rPr>
        <w:t xml:space="preserve"> incêndio</w:t>
      </w:r>
      <w:r w:rsidR="00096AB9" w:rsidRPr="00096AB9">
        <w:rPr>
          <w:rFonts w:ascii="Arial" w:hAnsi="Arial" w:cs="Arial"/>
          <w:sz w:val="20"/>
          <w:szCs w:val="20"/>
        </w:rPr>
        <w:t>s</w:t>
      </w:r>
      <w:r w:rsidR="0088246A" w:rsidRPr="00096AB9">
        <w:rPr>
          <w:rFonts w:ascii="Arial" w:hAnsi="Arial" w:cs="Arial"/>
          <w:sz w:val="20"/>
          <w:szCs w:val="20"/>
        </w:rPr>
        <w:t xml:space="preserve"> </w:t>
      </w:r>
      <w:r w:rsidR="00096AB9" w:rsidRPr="00096AB9">
        <w:rPr>
          <w:rFonts w:ascii="Arial" w:hAnsi="Arial" w:cs="Arial"/>
          <w:sz w:val="20"/>
          <w:szCs w:val="20"/>
        </w:rPr>
        <w:t>referidos n</w:t>
      </w:r>
      <w:r w:rsidR="0088246A" w:rsidRPr="00096AB9">
        <w:rPr>
          <w:rFonts w:ascii="Arial" w:hAnsi="Arial" w:cs="Arial"/>
          <w:sz w:val="20"/>
          <w:szCs w:val="20"/>
        </w:rPr>
        <w:t xml:space="preserve">o texto </w:t>
      </w:r>
      <w:r w:rsidR="00096AB9" w:rsidRPr="00096AB9">
        <w:rPr>
          <w:rFonts w:ascii="Arial" w:hAnsi="Arial" w:cs="Arial"/>
          <w:sz w:val="20"/>
          <w:szCs w:val="20"/>
        </w:rPr>
        <w:t>te</w:t>
      </w:r>
      <w:r w:rsidR="0088246A" w:rsidRPr="00096AB9">
        <w:rPr>
          <w:rFonts w:ascii="Arial" w:hAnsi="Arial" w:cs="Arial"/>
          <w:sz w:val="20"/>
          <w:szCs w:val="20"/>
        </w:rPr>
        <w:t>ve origem</w:t>
      </w:r>
      <w:r w:rsidR="00CA3D67" w:rsidRPr="00096AB9">
        <w:rPr>
          <w:rFonts w:ascii="Arial" w:hAnsi="Arial" w:cs="Arial"/>
          <w:sz w:val="20"/>
          <w:szCs w:val="20"/>
        </w:rPr>
        <w:t>:</w:t>
      </w:r>
    </w:p>
    <w:p w:rsidR="004E158D" w:rsidRPr="00096AB9" w:rsidRDefault="004E158D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096AB9">
        <w:rPr>
          <w:rFonts w:ascii="Arial" w:hAnsi="Arial" w:cs="Arial"/>
          <w:b/>
          <w:sz w:val="20"/>
          <w:szCs w:val="20"/>
        </w:rPr>
        <w:t>(A</w:t>
      </w:r>
      <w:r w:rsidR="009357FE" w:rsidRPr="00096AB9">
        <w:rPr>
          <w:rFonts w:ascii="Arial" w:hAnsi="Arial" w:cs="Arial"/>
          <w:b/>
          <w:sz w:val="20"/>
          <w:szCs w:val="20"/>
        </w:rPr>
        <w:t>)</w:t>
      </w:r>
      <w:r w:rsidR="009357FE" w:rsidRPr="00096AB9">
        <w:rPr>
          <w:rFonts w:ascii="Arial" w:hAnsi="Arial" w:cs="Arial"/>
          <w:sz w:val="20"/>
          <w:szCs w:val="20"/>
        </w:rPr>
        <w:t xml:space="preserve"> </w:t>
      </w:r>
      <w:r w:rsidR="0088246A" w:rsidRPr="00096AB9">
        <w:rPr>
          <w:rFonts w:ascii="Arial" w:hAnsi="Arial" w:cs="Arial"/>
          <w:sz w:val="20"/>
          <w:szCs w:val="20"/>
        </w:rPr>
        <w:t>natural, pois foi provocado pelo ser humano</w:t>
      </w:r>
      <w:r w:rsidR="007615C4" w:rsidRPr="00096AB9">
        <w:rPr>
          <w:rFonts w:ascii="Arial" w:hAnsi="Arial" w:cs="Arial"/>
          <w:sz w:val="20"/>
          <w:szCs w:val="20"/>
        </w:rPr>
        <w:t>.</w:t>
      </w:r>
    </w:p>
    <w:p w:rsidR="004E158D" w:rsidRPr="00096AB9" w:rsidRDefault="004E158D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096AB9">
        <w:rPr>
          <w:rFonts w:ascii="Arial" w:hAnsi="Arial" w:cs="Arial"/>
          <w:b/>
          <w:sz w:val="20"/>
          <w:szCs w:val="20"/>
        </w:rPr>
        <w:t>(B)</w:t>
      </w:r>
      <w:r w:rsidRPr="00096AB9">
        <w:rPr>
          <w:rFonts w:ascii="Arial" w:hAnsi="Arial" w:cs="Arial"/>
          <w:sz w:val="20"/>
          <w:szCs w:val="20"/>
        </w:rPr>
        <w:t xml:space="preserve"> </w:t>
      </w:r>
      <w:r w:rsidR="00096AB9" w:rsidRPr="00096AB9">
        <w:rPr>
          <w:rFonts w:ascii="Arial" w:hAnsi="Arial" w:cs="Arial"/>
          <w:sz w:val="20"/>
          <w:szCs w:val="20"/>
        </w:rPr>
        <w:t>natural, pois não resultou da ação humana</w:t>
      </w:r>
      <w:r w:rsidR="007615C4" w:rsidRPr="00096AB9">
        <w:rPr>
          <w:rFonts w:ascii="Arial" w:hAnsi="Arial" w:cs="Arial"/>
          <w:sz w:val="20"/>
          <w:szCs w:val="20"/>
        </w:rPr>
        <w:t>.</w:t>
      </w:r>
    </w:p>
    <w:p w:rsidR="004E158D" w:rsidRPr="009B6ED6" w:rsidRDefault="004E158D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>(C)</w:t>
      </w:r>
      <w:r w:rsidRPr="009B6ED6">
        <w:rPr>
          <w:rFonts w:ascii="Arial" w:hAnsi="Arial" w:cs="Arial"/>
          <w:sz w:val="20"/>
          <w:szCs w:val="20"/>
        </w:rPr>
        <w:t xml:space="preserve"> </w:t>
      </w:r>
      <w:r w:rsidR="00096AB9" w:rsidRPr="009B6ED6">
        <w:rPr>
          <w:rFonts w:ascii="Arial" w:hAnsi="Arial" w:cs="Arial"/>
          <w:sz w:val="20"/>
          <w:szCs w:val="20"/>
        </w:rPr>
        <w:t>antrópica, pois foi provocado pela ação humana</w:t>
      </w:r>
      <w:r w:rsidR="007615C4" w:rsidRPr="009B6ED6">
        <w:rPr>
          <w:rFonts w:ascii="Arial" w:hAnsi="Arial" w:cs="Arial"/>
          <w:sz w:val="20"/>
          <w:szCs w:val="20"/>
        </w:rPr>
        <w:t>.</w:t>
      </w:r>
    </w:p>
    <w:p w:rsidR="004E158D" w:rsidRPr="00096AB9" w:rsidRDefault="004E158D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096AB9">
        <w:rPr>
          <w:rFonts w:ascii="Arial" w:hAnsi="Arial" w:cs="Arial"/>
          <w:b/>
          <w:sz w:val="20"/>
          <w:szCs w:val="20"/>
        </w:rPr>
        <w:t>(D)</w:t>
      </w:r>
      <w:r w:rsidRPr="00096AB9">
        <w:rPr>
          <w:rFonts w:ascii="Arial" w:hAnsi="Arial" w:cs="Arial"/>
          <w:sz w:val="20"/>
          <w:szCs w:val="20"/>
        </w:rPr>
        <w:t xml:space="preserve"> </w:t>
      </w:r>
      <w:r w:rsidR="00096AB9" w:rsidRPr="00096AB9">
        <w:rPr>
          <w:rFonts w:ascii="Arial" w:hAnsi="Arial" w:cs="Arial"/>
          <w:sz w:val="20"/>
          <w:szCs w:val="20"/>
        </w:rPr>
        <w:t>antrópica, pois não resultou da ação humana</w:t>
      </w:r>
      <w:r w:rsidR="007615C4" w:rsidRPr="00096AB9">
        <w:rPr>
          <w:rFonts w:ascii="Arial" w:hAnsi="Arial" w:cs="Arial"/>
          <w:sz w:val="20"/>
          <w:szCs w:val="20"/>
        </w:rPr>
        <w:t>.</w:t>
      </w:r>
    </w:p>
    <w:p w:rsidR="004E158D" w:rsidRPr="00F95953" w:rsidRDefault="004E158D" w:rsidP="00AA66EC">
      <w:pPr>
        <w:spacing w:after="0"/>
        <w:ind w:left="-426" w:right="-568"/>
        <w:rPr>
          <w:rFonts w:ascii="Arial" w:hAnsi="Arial" w:cs="Arial"/>
          <w:sz w:val="20"/>
          <w:szCs w:val="20"/>
          <w:highlight w:val="yellow"/>
        </w:rPr>
      </w:pPr>
    </w:p>
    <w:p w:rsidR="004E158D" w:rsidRPr="007B68D2" w:rsidRDefault="004E158D" w:rsidP="00AA66EC">
      <w:pPr>
        <w:spacing w:after="0"/>
        <w:ind w:left="-567" w:right="-567"/>
        <w:rPr>
          <w:rFonts w:ascii="Arial" w:hAnsi="Arial" w:cs="Arial"/>
          <w:sz w:val="20"/>
          <w:szCs w:val="20"/>
        </w:rPr>
      </w:pPr>
      <w:r w:rsidRPr="007B68D2">
        <w:rPr>
          <w:rFonts w:ascii="Arial" w:hAnsi="Arial" w:cs="Arial"/>
          <w:b/>
          <w:sz w:val="20"/>
          <w:szCs w:val="20"/>
        </w:rPr>
        <w:t>4.</w:t>
      </w:r>
      <w:r w:rsidRPr="007B68D2">
        <w:rPr>
          <w:rFonts w:ascii="Arial" w:hAnsi="Arial" w:cs="Arial"/>
          <w:sz w:val="20"/>
          <w:szCs w:val="20"/>
        </w:rPr>
        <w:t xml:space="preserve"> </w:t>
      </w:r>
      <w:r w:rsidR="002715D0" w:rsidRPr="007B68D2">
        <w:rPr>
          <w:rFonts w:ascii="Arial" w:hAnsi="Arial" w:cs="Arial"/>
          <w:sz w:val="20"/>
          <w:szCs w:val="20"/>
        </w:rPr>
        <w:t xml:space="preserve">A </w:t>
      </w:r>
      <w:r w:rsidR="00096AB9" w:rsidRPr="007B68D2">
        <w:rPr>
          <w:rFonts w:ascii="Arial" w:hAnsi="Arial" w:cs="Arial"/>
          <w:sz w:val="20"/>
          <w:szCs w:val="20"/>
        </w:rPr>
        <w:t xml:space="preserve">área </w:t>
      </w:r>
      <w:r w:rsidR="007B68D2" w:rsidRPr="007B68D2">
        <w:rPr>
          <w:rFonts w:ascii="Arial" w:hAnsi="Arial" w:cs="Arial"/>
          <w:sz w:val="20"/>
          <w:szCs w:val="20"/>
        </w:rPr>
        <w:t xml:space="preserve">de floresta </w:t>
      </w:r>
      <w:r w:rsidR="00B14FA7">
        <w:rPr>
          <w:rFonts w:ascii="Arial" w:hAnsi="Arial" w:cs="Arial"/>
          <w:sz w:val="20"/>
          <w:szCs w:val="20"/>
        </w:rPr>
        <w:t>ardida no S</w:t>
      </w:r>
      <w:r w:rsidR="00096AB9" w:rsidRPr="007B68D2">
        <w:rPr>
          <w:rFonts w:ascii="Arial" w:hAnsi="Arial" w:cs="Arial"/>
          <w:sz w:val="20"/>
          <w:szCs w:val="20"/>
        </w:rPr>
        <w:t>ul da Austrália</w:t>
      </w:r>
      <w:r w:rsidR="007B68D2" w:rsidRPr="007B68D2">
        <w:rPr>
          <w:rFonts w:ascii="Arial" w:hAnsi="Arial" w:cs="Arial"/>
          <w:sz w:val="20"/>
          <w:szCs w:val="20"/>
        </w:rPr>
        <w:t>, entre os dias 2 e 4 de janeiro</w:t>
      </w:r>
      <w:r w:rsidR="00096AB9" w:rsidRPr="007B68D2">
        <w:rPr>
          <w:rFonts w:ascii="Arial" w:hAnsi="Arial" w:cs="Arial"/>
          <w:sz w:val="20"/>
          <w:szCs w:val="20"/>
        </w:rPr>
        <w:t>,</w:t>
      </w:r>
      <w:r w:rsidR="007B68D2" w:rsidRPr="007B68D2">
        <w:rPr>
          <w:rFonts w:ascii="Arial" w:hAnsi="Arial" w:cs="Arial"/>
          <w:sz w:val="20"/>
          <w:szCs w:val="20"/>
        </w:rPr>
        <w:t xml:space="preserve"> foi</w:t>
      </w:r>
      <w:r w:rsidR="006B0CB4" w:rsidRPr="007B68D2">
        <w:rPr>
          <w:rFonts w:ascii="Arial" w:hAnsi="Arial" w:cs="Arial"/>
          <w:sz w:val="20"/>
          <w:szCs w:val="20"/>
        </w:rPr>
        <w:t>:</w:t>
      </w:r>
    </w:p>
    <w:p w:rsidR="004E158D" w:rsidRDefault="004E158D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7B68D2">
        <w:rPr>
          <w:rFonts w:ascii="Arial" w:hAnsi="Arial" w:cs="Arial"/>
          <w:b/>
          <w:sz w:val="20"/>
          <w:szCs w:val="20"/>
        </w:rPr>
        <w:t>(A)</w:t>
      </w:r>
      <w:r w:rsidRPr="007B68D2">
        <w:rPr>
          <w:rFonts w:ascii="Arial" w:hAnsi="Arial" w:cs="Arial"/>
          <w:sz w:val="20"/>
          <w:szCs w:val="20"/>
        </w:rPr>
        <w:t xml:space="preserve"> </w:t>
      </w:r>
      <w:r w:rsidR="007B68D2" w:rsidRPr="007B68D2">
        <w:rPr>
          <w:rFonts w:ascii="Arial" w:hAnsi="Arial" w:cs="Arial"/>
          <w:sz w:val="20"/>
          <w:szCs w:val="20"/>
        </w:rPr>
        <w:t xml:space="preserve">superior à área ardida </w:t>
      </w:r>
      <w:r w:rsidR="007B68D2">
        <w:rPr>
          <w:rFonts w:ascii="Arial" w:hAnsi="Arial" w:cs="Arial"/>
          <w:sz w:val="20"/>
          <w:szCs w:val="20"/>
        </w:rPr>
        <w:t>em Portugal c</w:t>
      </w:r>
      <w:r w:rsidR="007B68D2" w:rsidRPr="007B68D2">
        <w:rPr>
          <w:rFonts w:ascii="Arial" w:hAnsi="Arial" w:cs="Arial"/>
          <w:sz w:val="20"/>
          <w:szCs w:val="20"/>
        </w:rPr>
        <w:t>ontinental no ano de 2012</w:t>
      </w:r>
      <w:r w:rsidR="007A0C28" w:rsidRPr="007B68D2">
        <w:rPr>
          <w:rFonts w:ascii="Arial" w:hAnsi="Arial" w:cs="Arial"/>
          <w:sz w:val="20"/>
          <w:szCs w:val="20"/>
        </w:rPr>
        <w:t>.</w:t>
      </w:r>
    </w:p>
    <w:p w:rsidR="00EE650E" w:rsidRPr="007B68D2" w:rsidRDefault="00EE650E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(B</w:t>
      </w:r>
      <w:r w:rsidRPr="00EE650E">
        <w:rPr>
          <w:rFonts w:ascii="Arial" w:hAnsi="Arial" w:cs="Arial"/>
          <w:b/>
          <w:sz w:val="20"/>
          <w:szCs w:val="20"/>
        </w:rPr>
        <w:t>)</w:t>
      </w:r>
      <w:r w:rsidRPr="00EE65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</w:t>
      </w:r>
      <w:r w:rsidRPr="00EE650E">
        <w:rPr>
          <w:rFonts w:ascii="Arial" w:hAnsi="Arial" w:cs="Arial"/>
          <w:sz w:val="20"/>
          <w:szCs w:val="20"/>
        </w:rPr>
        <w:t xml:space="preserve">erior à </w:t>
      </w:r>
      <w:r>
        <w:rPr>
          <w:rFonts w:ascii="Arial" w:hAnsi="Arial" w:cs="Arial"/>
          <w:sz w:val="20"/>
          <w:szCs w:val="20"/>
        </w:rPr>
        <w:t>média</w:t>
      </w:r>
      <w:r w:rsidRPr="00EE65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Pr="00EE650E">
        <w:rPr>
          <w:rFonts w:ascii="Arial" w:hAnsi="Arial" w:cs="Arial"/>
          <w:sz w:val="20"/>
          <w:szCs w:val="20"/>
        </w:rPr>
        <w:t xml:space="preserve">área ardida em Portugal continental </w:t>
      </w:r>
      <w:r>
        <w:rPr>
          <w:rFonts w:ascii="Arial" w:hAnsi="Arial" w:cs="Arial"/>
          <w:sz w:val="20"/>
          <w:szCs w:val="20"/>
        </w:rPr>
        <w:t>entre</w:t>
      </w:r>
      <w:r w:rsidRPr="00EE65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2003 e 2012</w:t>
      </w:r>
      <w:r w:rsidRPr="00EE650E">
        <w:rPr>
          <w:rFonts w:ascii="Arial" w:hAnsi="Arial" w:cs="Arial"/>
          <w:sz w:val="20"/>
          <w:szCs w:val="20"/>
        </w:rPr>
        <w:t>.</w:t>
      </w:r>
    </w:p>
    <w:p w:rsidR="004E158D" w:rsidRPr="009B6ED6" w:rsidRDefault="004E158D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>(</w:t>
      </w:r>
      <w:r w:rsidR="00EE650E" w:rsidRPr="009B6ED6">
        <w:rPr>
          <w:rFonts w:ascii="Arial" w:hAnsi="Arial" w:cs="Arial"/>
          <w:b/>
          <w:sz w:val="20"/>
          <w:szCs w:val="20"/>
        </w:rPr>
        <w:t>C</w:t>
      </w:r>
      <w:r w:rsidRPr="009B6ED6">
        <w:rPr>
          <w:rFonts w:ascii="Arial" w:hAnsi="Arial" w:cs="Arial"/>
          <w:b/>
          <w:sz w:val="20"/>
          <w:szCs w:val="20"/>
        </w:rPr>
        <w:t>)</w:t>
      </w:r>
      <w:r w:rsidRPr="009B6ED6">
        <w:rPr>
          <w:rFonts w:ascii="Arial" w:hAnsi="Arial" w:cs="Arial"/>
          <w:sz w:val="20"/>
          <w:szCs w:val="20"/>
        </w:rPr>
        <w:t xml:space="preserve"> </w:t>
      </w:r>
      <w:r w:rsidR="007B68D2" w:rsidRPr="009B6ED6">
        <w:rPr>
          <w:rFonts w:ascii="Arial" w:hAnsi="Arial" w:cs="Arial"/>
          <w:sz w:val="20"/>
          <w:szCs w:val="20"/>
        </w:rPr>
        <w:t>semelhante à área ardida de matos em Portugal continental no ano de 2008</w:t>
      </w:r>
      <w:r w:rsidR="007A0C28" w:rsidRPr="009B6ED6">
        <w:rPr>
          <w:rFonts w:ascii="Arial" w:hAnsi="Arial" w:cs="Arial"/>
          <w:sz w:val="20"/>
          <w:szCs w:val="20"/>
        </w:rPr>
        <w:t>.</w:t>
      </w:r>
    </w:p>
    <w:p w:rsidR="004E158D" w:rsidRPr="00EE650E" w:rsidRDefault="00EE650E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</w:t>
      </w:r>
      <w:r w:rsidR="004E158D" w:rsidRPr="007B68D2">
        <w:rPr>
          <w:rFonts w:ascii="Arial" w:hAnsi="Arial" w:cs="Arial"/>
          <w:b/>
          <w:sz w:val="20"/>
          <w:szCs w:val="20"/>
        </w:rPr>
        <w:t>)</w:t>
      </w:r>
      <w:r w:rsidR="004E158D" w:rsidRPr="007B68D2">
        <w:rPr>
          <w:rFonts w:ascii="Arial" w:hAnsi="Arial" w:cs="Arial"/>
          <w:sz w:val="20"/>
          <w:szCs w:val="20"/>
        </w:rPr>
        <w:t xml:space="preserve"> </w:t>
      </w:r>
      <w:r w:rsidR="00B82930">
        <w:rPr>
          <w:rFonts w:ascii="Arial" w:hAnsi="Arial" w:cs="Arial"/>
          <w:sz w:val="20"/>
          <w:szCs w:val="20"/>
        </w:rPr>
        <w:t>inferior à área ardida de povoamentos florestais</w:t>
      </w:r>
      <w:r w:rsidR="007B68D2" w:rsidRPr="007B68D2">
        <w:rPr>
          <w:rFonts w:ascii="Arial" w:hAnsi="Arial" w:cs="Arial"/>
          <w:sz w:val="20"/>
          <w:szCs w:val="20"/>
        </w:rPr>
        <w:t xml:space="preserve"> </w:t>
      </w:r>
      <w:r w:rsidR="007B68D2" w:rsidRPr="00EE650E">
        <w:rPr>
          <w:rFonts w:ascii="Arial" w:hAnsi="Arial" w:cs="Arial"/>
          <w:sz w:val="20"/>
          <w:szCs w:val="20"/>
        </w:rPr>
        <w:t>em Portugal continental no ano de</w:t>
      </w:r>
      <w:r w:rsidR="00B82930" w:rsidRPr="00EE650E">
        <w:rPr>
          <w:rFonts w:ascii="Arial" w:hAnsi="Arial" w:cs="Arial"/>
          <w:sz w:val="20"/>
          <w:szCs w:val="20"/>
        </w:rPr>
        <w:t xml:space="preserve"> 2007</w:t>
      </w:r>
      <w:r w:rsidR="007A0C28" w:rsidRPr="00EE650E">
        <w:rPr>
          <w:rFonts w:ascii="Arial" w:hAnsi="Arial" w:cs="Arial"/>
          <w:sz w:val="20"/>
          <w:szCs w:val="20"/>
        </w:rPr>
        <w:t>.</w:t>
      </w:r>
    </w:p>
    <w:p w:rsidR="004E158D" w:rsidRPr="00F95953" w:rsidRDefault="004E158D" w:rsidP="00AA66EC">
      <w:pPr>
        <w:spacing w:after="0"/>
        <w:ind w:left="-426" w:right="-568"/>
        <w:rPr>
          <w:rFonts w:ascii="Arial" w:hAnsi="Arial" w:cs="Arial"/>
          <w:sz w:val="20"/>
          <w:szCs w:val="20"/>
          <w:highlight w:val="yellow"/>
        </w:rPr>
      </w:pPr>
    </w:p>
    <w:p w:rsidR="004E158D" w:rsidRPr="00EA1403" w:rsidRDefault="004E158D" w:rsidP="00AA66EC">
      <w:pPr>
        <w:spacing w:after="0"/>
        <w:ind w:left="-567" w:right="-567"/>
        <w:rPr>
          <w:rFonts w:ascii="Arial" w:hAnsi="Arial" w:cs="Arial"/>
          <w:sz w:val="20"/>
          <w:szCs w:val="20"/>
        </w:rPr>
      </w:pPr>
      <w:r w:rsidRPr="00EA1403">
        <w:rPr>
          <w:rFonts w:ascii="Arial" w:hAnsi="Arial" w:cs="Arial"/>
          <w:b/>
          <w:sz w:val="20"/>
          <w:szCs w:val="20"/>
        </w:rPr>
        <w:t>5.</w:t>
      </w:r>
      <w:r w:rsidRPr="00EA1403">
        <w:rPr>
          <w:rFonts w:ascii="Arial" w:hAnsi="Arial" w:cs="Arial"/>
          <w:sz w:val="20"/>
          <w:szCs w:val="20"/>
        </w:rPr>
        <w:t xml:space="preserve"> </w:t>
      </w:r>
      <w:r w:rsidR="00C443CA" w:rsidRPr="00EA1403">
        <w:rPr>
          <w:rFonts w:ascii="Arial" w:hAnsi="Arial" w:cs="Arial"/>
          <w:sz w:val="20"/>
          <w:szCs w:val="20"/>
        </w:rPr>
        <w:t>De acordo com os dados fornecidos, é correto afirmar-se que em Portugal continental</w:t>
      </w:r>
      <w:r w:rsidR="006B0CB4" w:rsidRPr="00EA1403">
        <w:rPr>
          <w:rFonts w:ascii="Arial" w:hAnsi="Arial" w:cs="Arial"/>
          <w:sz w:val="20"/>
          <w:szCs w:val="20"/>
        </w:rPr>
        <w:t>:</w:t>
      </w:r>
    </w:p>
    <w:p w:rsidR="004E158D" w:rsidRPr="00EA1403" w:rsidRDefault="004E158D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EA1403">
        <w:rPr>
          <w:rFonts w:ascii="Arial" w:hAnsi="Arial" w:cs="Arial"/>
          <w:b/>
          <w:sz w:val="20"/>
          <w:szCs w:val="20"/>
        </w:rPr>
        <w:t>(A)</w:t>
      </w:r>
      <w:r w:rsidRPr="00EA1403">
        <w:rPr>
          <w:rFonts w:ascii="Arial" w:hAnsi="Arial" w:cs="Arial"/>
          <w:sz w:val="20"/>
          <w:szCs w:val="20"/>
        </w:rPr>
        <w:t xml:space="preserve"> </w:t>
      </w:r>
      <w:r w:rsidR="00C443CA" w:rsidRPr="00EA1403">
        <w:rPr>
          <w:rFonts w:ascii="Arial" w:hAnsi="Arial" w:cs="Arial"/>
          <w:sz w:val="20"/>
          <w:szCs w:val="20"/>
        </w:rPr>
        <w:t>quanto maior for o número de ocorrências de incêndios maior é a área ardida</w:t>
      </w:r>
      <w:r w:rsidR="007A0C28" w:rsidRPr="00EA1403">
        <w:rPr>
          <w:rFonts w:ascii="Arial" w:hAnsi="Arial" w:cs="Arial"/>
          <w:sz w:val="20"/>
          <w:szCs w:val="20"/>
        </w:rPr>
        <w:t>.</w:t>
      </w:r>
    </w:p>
    <w:p w:rsidR="004E158D" w:rsidRPr="00EA1403" w:rsidRDefault="004E158D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EA1403">
        <w:rPr>
          <w:rFonts w:ascii="Arial" w:hAnsi="Arial" w:cs="Arial"/>
          <w:b/>
          <w:sz w:val="20"/>
          <w:szCs w:val="20"/>
        </w:rPr>
        <w:t>(B)</w:t>
      </w:r>
      <w:r w:rsidRPr="00EA1403">
        <w:rPr>
          <w:rFonts w:ascii="Arial" w:hAnsi="Arial" w:cs="Arial"/>
          <w:sz w:val="20"/>
          <w:szCs w:val="20"/>
        </w:rPr>
        <w:t xml:space="preserve"> </w:t>
      </w:r>
      <w:r w:rsidR="00C443CA" w:rsidRPr="00EA1403">
        <w:rPr>
          <w:rFonts w:ascii="Arial" w:hAnsi="Arial" w:cs="Arial"/>
          <w:sz w:val="20"/>
          <w:szCs w:val="20"/>
        </w:rPr>
        <w:t>quanto maior for o número de incêndios florestais maior é a área ardida</w:t>
      </w:r>
      <w:r w:rsidR="007A0C28" w:rsidRPr="00EA1403">
        <w:rPr>
          <w:rFonts w:ascii="Arial" w:hAnsi="Arial" w:cs="Arial"/>
          <w:sz w:val="20"/>
          <w:szCs w:val="20"/>
        </w:rPr>
        <w:t>.</w:t>
      </w:r>
    </w:p>
    <w:p w:rsidR="004E158D" w:rsidRPr="00EA1403" w:rsidRDefault="004E158D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EA1403">
        <w:rPr>
          <w:rFonts w:ascii="Arial" w:hAnsi="Arial" w:cs="Arial"/>
          <w:b/>
          <w:sz w:val="20"/>
          <w:szCs w:val="20"/>
        </w:rPr>
        <w:t>(C)</w:t>
      </w:r>
      <w:r w:rsidRPr="00EA1403">
        <w:rPr>
          <w:rFonts w:ascii="Arial" w:hAnsi="Arial" w:cs="Arial"/>
          <w:sz w:val="20"/>
          <w:szCs w:val="20"/>
        </w:rPr>
        <w:t xml:space="preserve"> </w:t>
      </w:r>
      <w:r w:rsidR="00EA1403" w:rsidRPr="00EA1403">
        <w:rPr>
          <w:rFonts w:ascii="Arial" w:hAnsi="Arial" w:cs="Arial"/>
          <w:sz w:val="20"/>
          <w:szCs w:val="20"/>
        </w:rPr>
        <w:t>o ano com maior número de incêndios florestais e fogachos apresenta área ardida superior à média</w:t>
      </w:r>
      <w:r w:rsidR="007A0C28" w:rsidRPr="00EA1403">
        <w:rPr>
          <w:rFonts w:ascii="Arial" w:hAnsi="Arial" w:cs="Arial"/>
          <w:sz w:val="20"/>
          <w:szCs w:val="20"/>
        </w:rPr>
        <w:t>.</w:t>
      </w:r>
    </w:p>
    <w:p w:rsidR="004E158D" w:rsidRPr="009B6ED6" w:rsidRDefault="004E158D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>(D)</w:t>
      </w:r>
      <w:r w:rsidRPr="009B6ED6">
        <w:rPr>
          <w:rFonts w:ascii="Arial" w:hAnsi="Arial" w:cs="Arial"/>
          <w:sz w:val="20"/>
          <w:szCs w:val="20"/>
        </w:rPr>
        <w:t xml:space="preserve"> </w:t>
      </w:r>
      <w:r w:rsidR="00C443CA" w:rsidRPr="009B6ED6">
        <w:rPr>
          <w:rFonts w:ascii="Arial" w:hAnsi="Arial" w:cs="Arial"/>
          <w:sz w:val="20"/>
          <w:szCs w:val="20"/>
        </w:rPr>
        <w:t>o ano com menor número de ocorrências de incêndios corresponde à menor área ardida</w:t>
      </w:r>
      <w:r w:rsidR="007A0C28" w:rsidRPr="009B6ED6">
        <w:rPr>
          <w:rFonts w:ascii="Arial" w:hAnsi="Arial" w:cs="Arial"/>
          <w:sz w:val="20"/>
          <w:szCs w:val="20"/>
        </w:rPr>
        <w:t>.</w:t>
      </w:r>
    </w:p>
    <w:p w:rsidR="004E158D" w:rsidRPr="00F95953" w:rsidRDefault="004E158D" w:rsidP="00AA66EC">
      <w:pPr>
        <w:spacing w:after="0"/>
        <w:ind w:left="-426" w:right="-568"/>
        <w:rPr>
          <w:rFonts w:ascii="Arial" w:hAnsi="Arial" w:cs="Arial"/>
          <w:sz w:val="20"/>
          <w:szCs w:val="20"/>
          <w:highlight w:val="yellow"/>
        </w:rPr>
      </w:pPr>
    </w:p>
    <w:p w:rsidR="004E158D" w:rsidRPr="008F0443" w:rsidRDefault="004E158D" w:rsidP="00AA66EC">
      <w:pPr>
        <w:spacing w:after="0"/>
        <w:ind w:left="-567" w:right="-567"/>
        <w:rPr>
          <w:rFonts w:ascii="Arial" w:hAnsi="Arial" w:cs="Arial"/>
          <w:sz w:val="20"/>
          <w:szCs w:val="20"/>
        </w:rPr>
      </w:pPr>
      <w:r w:rsidRPr="008F0443">
        <w:rPr>
          <w:rFonts w:ascii="Arial" w:hAnsi="Arial" w:cs="Arial"/>
          <w:b/>
          <w:sz w:val="20"/>
          <w:szCs w:val="20"/>
        </w:rPr>
        <w:t>6.</w:t>
      </w:r>
      <w:r w:rsidRPr="008F0443">
        <w:rPr>
          <w:rFonts w:ascii="Arial" w:hAnsi="Arial" w:cs="Arial"/>
          <w:sz w:val="20"/>
          <w:szCs w:val="20"/>
        </w:rPr>
        <w:t xml:space="preserve"> </w:t>
      </w:r>
      <w:r w:rsidR="000E43B6" w:rsidRPr="008F0443">
        <w:rPr>
          <w:rFonts w:ascii="Arial" w:hAnsi="Arial" w:cs="Arial"/>
          <w:sz w:val="20"/>
          <w:szCs w:val="20"/>
        </w:rPr>
        <w:t>Ao contrário do</w:t>
      </w:r>
      <w:r w:rsidR="008F0443">
        <w:rPr>
          <w:rFonts w:ascii="Arial" w:hAnsi="Arial" w:cs="Arial"/>
          <w:sz w:val="20"/>
          <w:szCs w:val="20"/>
        </w:rPr>
        <w:t>s</w:t>
      </w:r>
      <w:r w:rsidR="000E43B6" w:rsidRPr="008F0443">
        <w:rPr>
          <w:rFonts w:ascii="Arial" w:hAnsi="Arial" w:cs="Arial"/>
          <w:sz w:val="20"/>
          <w:szCs w:val="20"/>
        </w:rPr>
        <w:t xml:space="preserve"> eucalipto</w:t>
      </w:r>
      <w:r w:rsidR="008F0443">
        <w:rPr>
          <w:rFonts w:ascii="Arial" w:hAnsi="Arial" w:cs="Arial"/>
          <w:sz w:val="20"/>
          <w:szCs w:val="20"/>
        </w:rPr>
        <w:t>s</w:t>
      </w:r>
      <w:r w:rsidR="000E43B6" w:rsidRPr="008F0443">
        <w:rPr>
          <w:rFonts w:ascii="Arial" w:hAnsi="Arial" w:cs="Arial"/>
          <w:sz w:val="20"/>
          <w:szCs w:val="20"/>
        </w:rPr>
        <w:t xml:space="preserve">, o </w:t>
      </w:r>
      <w:r w:rsidR="00DA7A10">
        <w:rPr>
          <w:rFonts w:ascii="Arial" w:hAnsi="Arial" w:cs="Arial"/>
          <w:sz w:val="20"/>
          <w:szCs w:val="20"/>
        </w:rPr>
        <w:t>sobreiro</w:t>
      </w:r>
      <w:r w:rsidR="00760519" w:rsidRPr="0046563F">
        <w:rPr>
          <w:rFonts w:ascii="Arial" w:hAnsi="Arial" w:cs="Arial"/>
          <w:sz w:val="20"/>
          <w:szCs w:val="20"/>
        </w:rPr>
        <w:t xml:space="preserve"> (</w:t>
      </w:r>
      <w:r w:rsidR="00DA7A10">
        <w:rPr>
          <w:rFonts w:ascii="Arial" w:hAnsi="Arial" w:cs="Arial"/>
          <w:i/>
          <w:sz w:val="20"/>
          <w:szCs w:val="20"/>
        </w:rPr>
        <w:t>Quercus suber</w:t>
      </w:r>
      <w:r w:rsidR="00760519" w:rsidRPr="0046563F">
        <w:rPr>
          <w:rFonts w:ascii="Arial" w:hAnsi="Arial" w:cs="Arial"/>
          <w:sz w:val="20"/>
          <w:szCs w:val="20"/>
        </w:rPr>
        <w:t>)</w:t>
      </w:r>
      <w:r w:rsidR="000E43B6" w:rsidRPr="008F0443">
        <w:rPr>
          <w:rFonts w:ascii="Arial" w:hAnsi="Arial" w:cs="Arial"/>
          <w:sz w:val="20"/>
          <w:szCs w:val="20"/>
        </w:rPr>
        <w:t xml:space="preserve"> é uma espécie autóctone em Portugal, isso significa que</w:t>
      </w:r>
      <w:r w:rsidR="006B0CB4" w:rsidRPr="008F0443">
        <w:rPr>
          <w:rFonts w:ascii="Arial" w:hAnsi="Arial" w:cs="Arial"/>
          <w:sz w:val="20"/>
          <w:szCs w:val="20"/>
        </w:rPr>
        <w:t>:</w:t>
      </w:r>
    </w:p>
    <w:p w:rsidR="004E158D" w:rsidRPr="008F0443" w:rsidRDefault="000D13C1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8F0443">
        <w:rPr>
          <w:rFonts w:ascii="Arial" w:hAnsi="Arial" w:cs="Arial"/>
          <w:b/>
          <w:sz w:val="20"/>
          <w:szCs w:val="20"/>
        </w:rPr>
        <w:t>(A)</w:t>
      </w:r>
      <w:r w:rsidRPr="008F0443">
        <w:rPr>
          <w:rFonts w:ascii="Arial" w:hAnsi="Arial" w:cs="Arial"/>
          <w:sz w:val="20"/>
          <w:szCs w:val="20"/>
        </w:rPr>
        <w:t xml:space="preserve"> </w:t>
      </w:r>
      <w:r w:rsidR="000E43B6" w:rsidRPr="008F0443">
        <w:rPr>
          <w:rFonts w:ascii="Arial" w:hAnsi="Arial" w:cs="Arial"/>
          <w:sz w:val="20"/>
          <w:szCs w:val="20"/>
        </w:rPr>
        <w:t>é uma planta exótica que se tornou invasora.</w:t>
      </w:r>
    </w:p>
    <w:p w:rsidR="004E158D" w:rsidRPr="008F0443" w:rsidRDefault="000D13C1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8F0443">
        <w:rPr>
          <w:rFonts w:ascii="Arial" w:hAnsi="Arial" w:cs="Arial"/>
          <w:b/>
          <w:sz w:val="20"/>
          <w:szCs w:val="20"/>
        </w:rPr>
        <w:t>(B)</w:t>
      </w:r>
      <w:r w:rsidRPr="008F0443">
        <w:rPr>
          <w:rFonts w:ascii="Arial" w:hAnsi="Arial" w:cs="Arial"/>
          <w:sz w:val="20"/>
          <w:szCs w:val="20"/>
        </w:rPr>
        <w:t xml:space="preserve"> </w:t>
      </w:r>
      <w:r w:rsidR="000E43B6" w:rsidRPr="008F0443">
        <w:rPr>
          <w:rFonts w:ascii="Arial" w:hAnsi="Arial" w:cs="Arial"/>
          <w:sz w:val="20"/>
          <w:szCs w:val="20"/>
        </w:rPr>
        <w:t>é uma planta invasora que se tornou exótica.</w:t>
      </w:r>
    </w:p>
    <w:p w:rsidR="004E158D" w:rsidRPr="009B6ED6" w:rsidRDefault="000D13C1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>(C)</w:t>
      </w:r>
      <w:r w:rsidRPr="009B6ED6">
        <w:rPr>
          <w:rFonts w:ascii="Arial" w:hAnsi="Arial" w:cs="Arial"/>
          <w:sz w:val="20"/>
          <w:szCs w:val="20"/>
        </w:rPr>
        <w:t xml:space="preserve"> </w:t>
      </w:r>
      <w:r w:rsidR="00BA7A94" w:rsidRPr="009B6ED6">
        <w:rPr>
          <w:rFonts w:ascii="Arial" w:hAnsi="Arial" w:cs="Arial"/>
          <w:sz w:val="20"/>
          <w:szCs w:val="20"/>
        </w:rPr>
        <w:t>é</w:t>
      </w:r>
      <w:r w:rsidR="008F0443" w:rsidRPr="009B6ED6">
        <w:rPr>
          <w:rFonts w:ascii="Arial" w:hAnsi="Arial" w:cs="Arial"/>
          <w:sz w:val="20"/>
          <w:szCs w:val="20"/>
        </w:rPr>
        <w:t xml:space="preserve"> uma planta natural d</w:t>
      </w:r>
      <w:r w:rsidR="000E43B6" w:rsidRPr="009B6ED6">
        <w:rPr>
          <w:rFonts w:ascii="Arial" w:hAnsi="Arial" w:cs="Arial"/>
          <w:sz w:val="20"/>
          <w:szCs w:val="20"/>
        </w:rPr>
        <w:t>o nosso país e</w:t>
      </w:r>
      <w:r w:rsidR="008F0443" w:rsidRPr="009B6ED6">
        <w:rPr>
          <w:rFonts w:ascii="Arial" w:hAnsi="Arial" w:cs="Arial"/>
          <w:sz w:val="20"/>
          <w:szCs w:val="20"/>
        </w:rPr>
        <w:t>,</w:t>
      </w:r>
      <w:r w:rsidR="000E43B6" w:rsidRPr="009B6ED6">
        <w:rPr>
          <w:rFonts w:ascii="Arial" w:hAnsi="Arial" w:cs="Arial"/>
          <w:sz w:val="20"/>
          <w:szCs w:val="20"/>
        </w:rPr>
        <w:t xml:space="preserve"> por isso</w:t>
      </w:r>
      <w:r w:rsidR="008F0443" w:rsidRPr="009B6ED6">
        <w:rPr>
          <w:rFonts w:ascii="Arial" w:hAnsi="Arial" w:cs="Arial"/>
          <w:sz w:val="20"/>
          <w:szCs w:val="20"/>
        </w:rPr>
        <w:t>,</w:t>
      </w:r>
      <w:r w:rsidR="000E43B6" w:rsidRPr="009B6ED6">
        <w:rPr>
          <w:rFonts w:ascii="Arial" w:hAnsi="Arial" w:cs="Arial"/>
          <w:sz w:val="20"/>
          <w:szCs w:val="20"/>
        </w:rPr>
        <w:t xml:space="preserve"> devemos </w:t>
      </w:r>
      <w:r w:rsidR="008F0443" w:rsidRPr="009B6ED6">
        <w:rPr>
          <w:rFonts w:ascii="Arial" w:hAnsi="Arial" w:cs="Arial"/>
          <w:sz w:val="20"/>
          <w:szCs w:val="20"/>
        </w:rPr>
        <w:t>incentivar</w:t>
      </w:r>
      <w:r w:rsidR="000E43B6" w:rsidRPr="009B6ED6">
        <w:rPr>
          <w:rFonts w:ascii="Arial" w:hAnsi="Arial" w:cs="Arial"/>
          <w:sz w:val="20"/>
          <w:szCs w:val="20"/>
        </w:rPr>
        <w:t xml:space="preserve"> a sua plantação.</w:t>
      </w:r>
    </w:p>
    <w:p w:rsidR="004E158D" w:rsidRPr="008F0443" w:rsidRDefault="000D13C1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8F0443">
        <w:rPr>
          <w:rFonts w:ascii="Arial" w:hAnsi="Arial" w:cs="Arial"/>
          <w:b/>
          <w:sz w:val="20"/>
          <w:szCs w:val="20"/>
        </w:rPr>
        <w:t>(D)</w:t>
      </w:r>
      <w:r w:rsidRPr="008F0443">
        <w:rPr>
          <w:rFonts w:ascii="Arial" w:hAnsi="Arial" w:cs="Arial"/>
          <w:sz w:val="20"/>
          <w:szCs w:val="20"/>
        </w:rPr>
        <w:t xml:space="preserve"> </w:t>
      </w:r>
      <w:r w:rsidR="008F0443" w:rsidRPr="008F0443">
        <w:rPr>
          <w:rFonts w:ascii="Arial" w:hAnsi="Arial" w:cs="Arial"/>
          <w:sz w:val="20"/>
          <w:szCs w:val="20"/>
        </w:rPr>
        <w:t xml:space="preserve">é uma planta que não tem predadores naturais e, por isso, </w:t>
      </w:r>
      <w:r w:rsidR="008F0443">
        <w:rPr>
          <w:rFonts w:ascii="Arial" w:hAnsi="Arial" w:cs="Arial"/>
          <w:sz w:val="20"/>
          <w:szCs w:val="20"/>
        </w:rPr>
        <w:t>devemos substituí-la por eucaliptos</w:t>
      </w:r>
      <w:r w:rsidR="008F0443" w:rsidRPr="008F0443">
        <w:rPr>
          <w:rFonts w:ascii="Arial" w:hAnsi="Arial" w:cs="Arial"/>
          <w:sz w:val="20"/>
          <w:szCs w:val="20"/>
        </w:rPr>
        <w:t>.</w:t>
      </w:r>
    </w:p>
    <w:p w:rsidR="004E158D" w:rsidRPr="00F95953" w:rsidRDefault="004E158D" w:rsidP="00AA66EC">
      <w:pPr>
        <w:spacing w:after="0"/>
        <w:ind w:left="-426" w:right="-568"/>
        <w:rPr>
          <w:rFonts w:ascii="Arial" w:hAnsi="Arial" w:cs="Arial"/>
          <w:sz w:val="20"/>
          <w:szCs w:val="20"/>
          <w:highlight w:val="yellow"/>
        </w:rPr>
      </w:pPr>
    </w:p>
    <w:p w:rsidR="004E158D" w:rsidRPr="009117CD" w:rsidRDefault="005228CA" w:rsidP="00AA66EC">
      <w:pPr>
        <w:spacing w:after="0"/>
        <w:ind w:left="-567" w:right="-567"/>
        <w:rPr>
          <w:rFonts w:ascii="Arial" w:hAnsi="Arial" w:cs="Arial"/>
          <w:sz w:val="20"/>
          <w:szCs w:val="20"/>
        </w:rPr>
      </w:pPr>
      <w:r w:rsidRPr="009117CD">
        <w:rPr>
          <w:rFonts w:ascii="Arial" w:hAnsi="Arial" w:cs="Arial"/>
          <w:b/>
          <w:sz w:val="20"/>
          <w:szCs w:val="20"/>
        </w:rPr>
        <w:t>7.</w:t>
      </w:r>
      <w:r w:rsidRPr="009117CD">
        <w:rPr>
          <w:rFonts w:ascii="Arial" w:hAnsi="Arial" w:cs="Arial"/>
          <w:sz w:val="20"/>
          <w:szCs w:val="20"/>
        </w:rPr>
        <w:t xml:space="preserve"> </w:t>
      </w:r>
      <w:r w:rsidR="00AF5E77" w:rsidRPr="009117CD">
        <w:rPr>
          <w:rFonts w:ascii="Arial" w:hAnsi="Arial" w:cs="Arial"/>
          <w:sz w:val="20"/>
          <w:szCs w:val="20"/>
        </w:rPr>
        <w:t>A diversidade intraespecífica é</w:t>
      </w:r>
      <w:r w:rsidR="006B0CB4" w:rsidRPr="009117CD">
        <w:rPr>
          <w:rFonts w:ascii="Arial" w:hAnsi="Arial" w:cs="Arial"/>
          <w:sz w:val="20"/>
          <w:szCs w:val="20"/>
        </w:rPr>
        <w:t>:</w:t>
      </w:r>
    </w:p>
    <w:p w:rsidR="004E158D" w:rsidRPr="009B6ED6" w:rsidRDefault="005228CA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>(A)</w:t>
      </w:r>
      <w:r w:rsidRPr="009B6ED6">
        <w:rPr>
          <w:rFonts w:ascii="Arial" w:hAnsi="Arial" w:cs="Arial"/>
          <w:sz w:val="20"/>
          <w:szCs w:val="20"/>
        </w:rPr>
        <w:t xml:space="preserve"> </w:t>
      </w:r>
      <w:r w:rsidR="00AF5E77" w:rsidRPr="009B6ED6">
        <w:rPr>
          <w:rFonts w:ascii="Arial" w:hAnsi="Arial" w:cs="Arial"/>
          <w:sz w:val="20"/>
          <w:szCs w:val="20"/>
        </w:rPr>
        <w:t>a variedade de seres vivos numa população e pode ser influenciada por catástrofes naturais</w:t>
      </w:r>
      <w:r w:rsidR="00EB2964" w:rsidRPr="009B6ED6">
        <w:rPr>
          <w:rFonts w:ascii="Arial" w:hAnsi="Arial" w:cs="Arial"/>
          <w:sz w:val="20"/>
          <w:szCs w:val="20"/>
        </w:rPr>
        <w:t xml:space="preserve">. </w:t>
      </w:r>
    </w:p>
    <w:p w:rsidR="004E158D" w:rsidRPr="009117CD" w:rsidRDefault="005228CA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9117CD">
        <w:rPr>
          <w:rFonts w:ascii="Arial" w:hAnsi="Arial" w:cs="Arial"/>
          <w:b/>
          <w:sz w:val="20"/>
          <w:szCs w:val="20"/>
        </w:rPr>
        <w:t>(B)</w:t>
      </w:r>
      <w:r w:rsidRPr="009117CD">
        <w:rPr>
          <w:rFonts w:ascii="Arial" w:hAnsi="Arial" w:cs="Arial"/>
          <w:sz w:val="20"/>
          <w:szCs w:val="20"/>
        </w:rPr>
        <w:t xml:space="preserve"> </w:t>
      </w:r>
      <w:r w:rsidR="00AF5E77" w:rsidRPr="009117CD">
        <w:rPr>
          <w:rFonts w:ascii="Arial" w:hAnsi="Arial" w:cs="Arial"/>
          <w:sz w:val="20"/>
          <w:szCs w:val="20"/>
        </w:rPr>
        <w:t>a variedade de espécies numa comunidade e pode ser influenciada por catástrofes antrópicas.</w:t>
      </w:r>
    </w:p>
    <w:p w:rsidR="004E158D" w:rsidRPr="009117CD" w:rsidRDefault="005228CA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9117CD">
        <w:rPr>
          <w:rFonts w:ascii="Arial" w:hAnsi="Arial" w:cs="Arial"/>
          <w:b/>
          <w:sz w:val="20"/>
          <w:szCs w:val="20"/>
        </w:rPr>
        <w:t>(C)</w:t>
      </w:r>
      <w:r w:rsidRPr="009117CD">
        <w:rPr>
          <w:rFonts w:ascii="Arial" w:hAnsi="Arial" w:cs="Arial"/>
          <w:sz w:val="20"/>
          <w:szCs w:val="20"/>
        </w:rPr>
        <w:t xml:space="preserve"> </w:t>
      </w:r>
      <w:r w:rsidR="00AF5E77" w:rsidRPr="009117CD">
        <w:rPr>
          <w:rFonts w:ascii="Arial" w:hAnsi="Arial" w:cs="Arial"/>
          <w:sz w:val="20"/>
          <w:szCs w:val="20"/>
        </w:rPr>
        <w:t xml:space="preserve">a variedade de espécies numa comunidade e </w:t>
      </w:r>
      <w:r w:rsidR="009117CD" w:rsidRPr="009117CD">
        <w:rPr>
          <w:rFonts w:ascii="Arial" w:hAnsi="Arial" w:cs="Arial"/>
          <w:sz w:val="20"/>
          <w:szCs w:val="20"/>
        </w:rPr>
        <w:t>raramente é</w:t>
      </w:r>
      <w:r w:rsidR="00AF5E77" w:rsidRPr="009117CD">
        <w:rPr>
          <w:rFonts w:ascii="Arial" w:hAnsi="Arial" w:cs="Arial"/>
          <w:sz w:val="20"/>
          <w:szCs w:val="20"/>
        </w:rPr>
        <w:t xml:space="preserve"> influenciada por catástrofes </w:t>
      </w:r>
      <w:r w:rsidR="00EB2619">
        <w:rPr>
          <w:rFonts w:ascii="Arial" w:hAnsi="Arial" w:cs="Arial"/>
          <w:sz w:val="20"/>
          <w:szCs w:val="20"/>
        </w:rPr>
        <w:t>naturais</w:t>
      </w:r>
      <w:r w:rsidR="00AF5E77" w:rsidRPr="009117CD">
        <w:rPr>
          <w:rFonts w:ascii="Arial" w:hAnsi="Arial" w:cs="Arial"/>
          <w:sz w:val="20"/>
          <w:szCs w:val="20"/>
        </w:rPr>
        <w:t>.</w:t>
      </w:r>
    </w:p>
    <w:p w:rsidR="004E158D" w:rsidRPr="009117CD" w:rsidRDefault="00FF519E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9117CD">
        <w:rPr>
          <w:rFonts w:ascii="Arial" w:hAnsi="Arial" w:cs="Arial"/>
          <w:b/>
          <w:sz w:val="20"/>
          <w:szCs w:val="20"/>
        </w:rPr>
        <w:t>(D)</w:t>
      </w:r>
      <w:r w:rsidRPr="009117CD">
        <w:rPr>
          <w:rFonts w:ascii="Arial" w:hAnsi="Arial" w:cs="Arial"/>
          <w:sz w:val="20"/>
          <w:szCs w:val="20"/>
        </w:rPr>
        <w:t xml:space="preserve"> </w:t>
      </w:r>
      <w:r w:rsidR="00AF5E77" w:rsidRPr="009117CD">
        <w:rPr>
          <w:rFonts w:ascii="Arial" w:hAnsi="Arial" w:cs="Arial"/>
          <w:sz w:val="20"/>
          <w:szCs w:val="20"/>
        </w:rPr>
        <w:t>o número de seres vivos de uma espécie numa população</w:t>
      </w:r>
      <w:r w:rsidR="009117CD" w:rsidRPr="009117CD">
        <w:rPr>
          <w:rFonts w:ascii="Arial" w:hAnsi="Arial" w:cs="Arial"/>
          <w:sz w:val="20"/>
          <w:szCs w:val="20"/>
        </w:rPr>
        <w:t xml:space="preserve"> e pode ser influenciada</w:t>
      </w:r>
      <w:r w:rsidR="00AF5E77" w:rsidRPr="009117CD">
        <w:rPr>
          <w:rFonts w:ascii="Arial" w:hAnsi="Arial" w:cs="Arial"/>
          <w:sz w:val="20"/>
          <w:szCs w:val="20"/>
        </w:rPr>
        <w:t xml:space="preserve"> por catástrofes naturais e antrópicas.</w:t>
      </w:r>
    </w:p>
    <w:p w:rsidR="004E158D" w:rsidRPr="00F95953" w:rsidRDefault="004E158D" w:rsidP="00AA66EC">
      <w:pPr>
        <w:spacing w:after="0"/>
        <w:ind w:left="-426" w:right="-568"/>
        <w:rPr>
          <w:rFonts w:ascii="Arial" w:hAnsi="Arial" w:cs="Arial"/>
          <w:sz w:val="20"/>
          <w:szCs w:val="20"/>
          <w:highlight w:val="yellow"/>
        </w:rPr>
      </w:pPr>
    </w:p>
    <w:p w:rsidR="004E158D" w:rsidRPr="00365CFB" w:rsidRDefault="002A43BF" w:rsidP="00AA66EC">
      <w:pPr>
        <w:spacing w:after="0"/>
        <w:ind w:left="-567" w:right="-567"/>
        <w:rPr>
          <w:rFonts w:ascii="Arial" w:hAnsi="Arial" w:cs="Arial"/>
          <w:sz w:val="20"/>
          <w:szCs w:val="20"/>
        </w:rPr>
      </w:pPr>
      <w:r w:rsidRPr="00365CFB">
        <w:rPr>
          <w:rFonts w:ascii="Arial" w:hAnsi="Arial" w:cs="Arial"/>
          <w:b/>
          <w:sz w:val="20"/>
          <w:szCs w:val="20"/>
        </w:rPr>
        <w:t>8.</w:t>
      </w:r>
      <w:r w:rsidRPr="00365CFB">
        <w:rPr>
          <w:rFonts w:ascii="Arial" w:hAnsi="Arial" w:cs="Arial"/>
          <w:sz w:val="20"/>
          <w:szCs w:val="20"/>
        </w:rPr>
        <w:t xml:space="preserve"> </w:t>
      </w:r>
      <w:r w:rsidR="00DA7A10">
        <w:rPr>
          <w:rFonts w:ascii="Arial" w:hAnsi="Arial" w:cs="Arial"/>
          <w:sz w:val="20"/>
          <w:szCs w:val="20"/>
        </w:rPr>
        <w:t>Tem consequências menores para</w:t>
      </w:r>
      <w:r w:rsidR="00FE2A6B">
        <w:rPr>
          <w:rFonts w:ascii="Arial" w:hAnsi="Arial" w:cs="Arial"/>
          <w:sz w:val="20"/>
          <w:szCs w:val="20"/>
        </w:rPr>
        <w:t xml:space="preserve"> a</w:t>
      </w:r>
      <w:r w:rsidR="00760519" w:rsidRPr="00365CFB">
        <w:rPr>
          <w:rFonts w:ascii="Arial" w:hAnsi="Arial" w:cs="Arial"/>
          <w:sz w:val="20"/>
          <w:szCs w:val="20"/>
        </w:rPr>
        <w:t xml:space="preserve"> poluição aquática</w:t>
      </w:r>
      <w:r w:rsidR="006B0CB4" w:rsidRPr="00365CFB">
        <w:rPr>
          <w:rFonts w:ascii="Arial" w:hAnsi="Arial" w:cs="Arial"/>
          <w:sz w:val="20"/>
          <w:szCs w:val="20"/>
        </w:rPr>
        <w:t>:</w:t>
      </w:r>
    </w:p>
    <w:p w:rsidR="004E158D" w:rsidRPr="00365CFB" w:rsidRDefault="002A43BF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365CFB">
        <w:rPr>
          <w:rFonts w:ascii="Arial" w:hAnsi="Arial" w:cs="Arial"/>
          <w:b/>
          <w:sz w:val="20"/>
          <w:szCs w:val="20"/>
        </w:rPr>
        <w:t>(A)</w:t>
      </w:r>
      <w:r w:rsidRPr="00365CFB">
        <w:rPr>
          <w:rFonts w:ascii="Arial" w:hAnsi="Arial" w:cs="Arial"/>
          <w:sz w:val="20"/>
          <w:szCs w:val="20"/>
        </w:rPr>
        <w:t xml:space="preserve"> </w:t>
      </w:r>
      <w:r w:rsidR="00760519" w:rsidRPr="00365CFB">
        <w:rPr>
          <w:rFonts w:ascii="Arial" w:hAnsi="Arial" w:cs="Arial"/>
          <w:sz w:val="20"/>
          <w:szCs w:val="20"/>
        </w:rPr>
        <w:t>o lançamento de efluentes industriais e domésticos diretamente para os lagos e rios</w:t>
      </w:r>
      <w:r w:rsidR="00851870" w:rsidRPr="00365CFB">
        <w:rPr>
          <w:rFonts w:ascii="Arial" w:hAnsi="Arial" w:cs="Arial"/>
          <w:sz w:val="20"/>
          <w:szCs w:val="20"/>
        </w:rPr>
        <w:t>.</w:t>
      </w:r>
    </w:p>
    <w:p w:rsidR="002A43BF" w:rsidRPr="00365CFB" w:rsidRDefault="002A43BF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365CFB">
        <w:rPr>
          <w:rFonts w:ascii="Arial" w:hAnsi="Arial" w:cs="Arial"/>
          <w:b/>
          <w:sz w:val="20"/>
          <w:szCs w:val="20"/>
        </w:rPr>
        <w:t>(B)</w:t>
      </w:r>
      <w:r w:rsidRPr="00365CFB">
        <w:rPr>
          <w:rFonts w:ascii="Arial" w:hAnsi="Arial" w:cs="Arial"/>
          <w:sz w:val="20"/>
          <w:szCs w:val="20"/>
        </w:rPr>
        <w:t xml:space="preserve"> </w:t>
      </w:r>
      <w:r w:rsidR="00760519" w:rsidRPr="00365CFB">
        <w:rPr>
          <w:rFonts w:ascii="Arial" w:hAnsi="Arial" w:cs="Arial"/>
          <w:sz w:val="20"/>
          <w:szCs w:val="20"/>
        </w:rPr>
        <w:t>a lavagem de ta</w:t>
      </w:r>
      <w:r w:rsidR="00B14FA7">
        <w:rPr>
          <w:rFonts w:ascii="Arial" w:hAnsi="Arial" w:cs="Arial"/>
          <w:sz w:val="20"/>
          <w:szCs w:val="20"/>
        </w:rPr>
        <w:t>nques dos navios apenas em alto-</w:t>
      </w:r>
      <w:r w:rsidR="00760519" w:rsidRPr="00365CFB">
        <w:rPr>
          <w:rFonts w:ascii="Arial" w:hAnsi="Arial" w:cs="Arial"/>
          <w:sz w:val="20"/>
          <w:szCs w:val="20"/>
        </w:rPr>
        <w:t>mar</w:t>
      </w:r>
      <w:r w:rsidR="00851870" w:rsidRPr="00365CFB">
        <w:rPr>
          <w:rFonts w:ascii="Arial" w:hAnsi="Arial" w:cs="Arial"/>
          <w:sz w:val="20"/>
          <w:szCs w:val="20"/>
        </w:rPr>
        <w:t>.</w:t>
      </w:r>
    </w:p>
    <w:p w:rsidR="004E158D" w:rsidRPr="00365CFB" w:rsidRDefault="002A43BF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365CFB">
        <w:rPr>
          <w:rFonts w:ascii="Arial" w:hAnsi="Arial" w:cs="Arial"/>
          <w:b/>
          <w:sz w:val="20"/>
          <w:szCs w:val="20"/>
        </w:rPr>
        <w:t>(C)</w:t>
      </w:r>
      <w:r w:rsidRPr="00365CFB">
        <w:rPr>
          <w:rFonts w:ascii="Arial" w:hAnsi="Arial" w:cs="Arial"/>
          <w:sz w:val="20"/>
          <w:szCs w:val="20"/>
        </w:rPr>
        <w:t xml:space="preserve"> </w:t>
      </w:r>
      <w:r w:rsidR="00760519" w:rsidRPr="00365CFB">
        <w:rPr>
          <w:rFonts w:ascii="Arial" w:hAnsi="Arial" w:cs="Arial"/>
          <w:sz w:val="20"/>
          <w:szCs w:val="20"/>
        </w:rPr>
        <w:t>os acidentes com petroleiros</w:t>
      </w:r>
      <w:r w:rsidR="00AD4B45">
        <w:rPr>
          <w:rFonts w:ascii="Arial" w:hAnsi="Arial" w:cs="Arial"/>
          <w:sz w:val="20"/>
          <w:szCs w:val="20"/>
        </w:rPr>
        <w:t xml:space="preserve"> nos oceanos</w:t>
      </w:r>
      <w:r w:rsidR="00851870" w:rsidRPr="00365CFB">
        <w:rPr>
          <w:rFonts w:ascii="Arial" w:hAnsi="Arial" w:cs="Arial"/>
          <w:sz w:val="20"/>
          <w:szCs w:val="20"/>
        </w:rPr>
        <w:t>.</w:t>
      </w:r>
    </w:p>
    <w:p w:rsidR="004E158D" w:rsidRPr="009B6ED6" w:rsidRDefault="002A43BF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>(D)</w:t>
      </w:r>
      <w:r w:rsidRPr="009B6ED6">
        <w:rPr>
          <w:rFonts w:ascii="Arial" w:hAnsi="Arial" w:cs="Arial"/>
          <w:sz w:val="20"/>
          <w:szCs w:val="20"/>
        </w:rPr>
        <w:t xml:space="preserve"> </w:t>
      </w:r>
      <w:r w:rsidR="00365CFB" w:rsidRPr="009B6ED6">
        <w:rPr>
          <w:rFonts w:ascii="Arial" w:hAnsi="Arial" w:cs="Arial"/>
          <w:sz w:val="20"/>
          <w:szCs w:val="20"/>
        </w:rPr>
        <w:t>a rega agrícola gota a gota</w:t>
      </w:r>
      <w:r w:rsidR="00655F86" w:rsidRPr="009B6ED6">
        <w:rPr>
          <w:rFonts w:ascii="Arial" w:hAnsi="Arial" w:cs="Arial"/>
          <w:sz w:val="20"/>
          <w:szCs w:val="20"/>
        </w:rPr>
        <w:t>.</w:t>
      </w:r>
    </w:p>
    <w:p w:rsidR="004E158D" w:rsidRPr="00F95953" w:rsidRDefault="004E158D" w:rsidP="00AA66EC">
      <w:pPr>
        <w:spacing w:after="0"/>
        <w:ind w:left="-426" w:right="-852"/>
        <w:rPr>
          <w:rFonts w:ascii="Arial" w:hAnsi="Arial" w:cs="Arial"/>
          <w:sz w:val="20"/>
          <w:szCs w:val="20"/>
          <w:highlight w:val="yellow"/>
        </w:rPr>
      </w:pPr>
    </w:p>
    <w:p w:rsidR="00D85B8C" w:rsidRPr="00F95953" w:rsidRDefault="00D85B8C" w:rsidP="00AA66EC">
      <w:pPr>
        <w:spacing w:after="0"/>
        <w:ind w:left="-426" w:right="-852"/>
        <w:rPr>
          <w:rFonts w:ascii="Arial" w:hAnsi="Arial" w:cs="Arial"/>
          <w:sz w:val="20"/>
          <w:szCs w:val="20"/>
          <w:highlight w:val="yellow"/>
        </w:rPr>
      </w:pPr>
    </w:p>
    <w:p w:rsidR="00D85B8C" w:rsidRPr="00F95953" w:rsidRDefault="00D85B8C" w:rsidP="00AA66EC">
      <w:pPr>
        <w:spacing w:after="0"/>
        <w:ind w:left="-426" w:right="-852"/>
        <w:rPr>
          <w:rFonts w:ascii="Arial" w:hAnsi="Arial" w:cs="Arial"/>
          <w:sz w:val="20"/>
          <w:szCs w:val="20"/>
          <w:highlight w:val="yellow"/>
        </w:rPr>
      </w:pPr>
    </w:p>
    <w:p w:rsidR="00D85B8C" w:rsidRPr="00F95953" w:rsidRDefault="00D85B8C" w:rsidP="00AA66EC">
      <w:pPr>
        <w:spacing w:after="0"/>
        <w:ind w:left="-426" w:right="-852"/>
        <w:rPr>
          <w:rFonts w:ascii="Arial" w:hAnsi="Arial" w:cs="Arial"/>
          <w:sz w:val="20"/>
          <w:szCs w:val="20"/>
          <w:highlight w:val="yellow"/>
        </w:rPr>
      </w:pPr>
    </w:p>
    <w:p w:rsidR="004E158D" w:rsidRPr="00771A7E" w:rsidRDefault="004E158D" w:rsidP="00AA66EC">
      <w:pPr>
        <w:spacing w:after="0"/>
        <w:ind w:left="-567" w:right="-567"/>
        <w:rPr>
          <w:rFonts w:ascii="Arial" w:hAnsi="Arial" w:cs="Arial"/>
          <w:sz w:val="20"/>
          <w:szCs w:val="20"/>
        </w:rPr>
      </w:pPr>
      <w:r w:rsidRPr="00771A7E">
        <w:rPr>
          <w:rFonts w:ascii="Arial" w:hAnsi="Arial" w:cs="Arial"/>
          <w:b/>
          <w:sz w:val="20"/>
          <w:szCs w:val="20"/>
        </w:rPr>
        <w:t>9.</w:t>
      </w:r>
      <w:r w:rsidRPr="00771A7E">
        <w:rPr>
          <w:rFonts w:ascii="Arial" w:hAnsi="Arial" w:cs="Arial"/>
          <w:sz w:val="20"/>
          <w:szCs w:val="20"/>
        </w:rPr>
        <w:t xml:space="preserve"> </w:t>
      </w:r>
      <w:r w:rsidR="00A830D9" w:rsidRPr="00771A7E">
        <w:rPr>
          <w:rFonts w:ascii="Arial" w:hAnsi="Arial" w:cs="Arial"/>
          <w:sz w:val="20"/>
          <w:szCs w:val="20"/>
        </w:rPr>
        <w:t>Mais de metade da área ardida em Portugal em 2013</w:t>
      </w:r>
      <w:r w:rsidR="00771A7E" w:rsidRPr="00771A7E">
        <w:rPr>
          <w:rFonts w:ascii="Arial" w:hAnsi="Arial" w:cs="Arial"/>
          <w:sz w:val="20"/>
          <w:szCs w:val="20"/>
        </w:rPr>
        <w:t xml:space="preserve"> era ocupada por</w:t>
      </w:r>
      <w:r w:rsidR="006B0CB4" w:rsidRPr="00771A7E">
        <w:rPr>
          <w:rFonts w:ascii="Arial" w:hAnsi="Arial" w:cs="Arial"/>
          <w:sz w:val="20"/>
          <w:szCs w:val="20"/>
        </w:rPr>
        <w:t>:</w:t>
      </w:r>
    </w:p>
    <w:p w:rsidR="004E158D" w:rsidRPr="00771A7E" w:rsidRDefault="00762DC5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771A7E">
        <w:rPr>
          <w:rFonts w:ascii="Arial" w:hAnsi="Arial" w:cs="Arial"/>
          <w:b/>
          <w:sz w:val="20"/>
          <w:szCs w:val="20"/>
        </w:rPr>
        <w:t>(A)</w:t>
      </w:r>
      <w:r w:rsidR="00771A7E" w:rsidRPr="00771A7E">
        <w:rPr>
          <w:rFonts w:ascii="Arial" w:hAnsi="Arial" w:cs="Arial"/>
          <w:sz w:val="20"/>
          <w:szCs w:val="20"/>
        </w:rPr>
        <w:t xml:space="preserve"> </w:t>
      </w:r>
      <w:r w:rsidR="00DA7A10">
        <w:rPr>
          <w:rFonts w:ascii="Arial" w:hAnsi="Arial" w:cs="Arial"/>
          <w:sz w:val="20"/>
          <w:szCs w:val="20"/>
        </w:rPr>
        <w:t>eucaliptos</w:t>
      </w:r>
      <w:r w:rsidR="00655F86" w:rsidRPr="00771A7E">
        <w:rPr>
          <w:rFonts w:ascii="Arial" w:hAnsi="Arial" w:cs="Arial"/>
          <w:sz w:val="20"/>
          <w:szCs w:val="20"/>
        </w:rPr>
        <w:t>.</w:t>
      </w:r>
    </w:p>
    <w:p w:rsidR="004E158D" w:rsidRPr="00771A7E" w:rsidRDefault="004E158D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771A7E">
        <w:rPr>
          <w:rFonts w:ascii="Arial" w:hAnsi="Arial" w:cs="Arial"/>
          <w:b/>
          <w:sz w:val="20"/>
          <w:szCs w:val="20"/>
        </w:rPr>
        <w:t>(B)</w:t>
      </w:r>
      <w:r w:rsidR="00771A7E" w:rsidRPr="00771A7E">
        <w:rPr>
          <w:rFonts w:ascii="Arial" w:hAnsi="Arial" w:cs="Arial"/>
          <w:sz w:val="20"/>
          <w:szCs w:val="20"/>
        </w:rPr>
        <w:t xml:space="preserve"> pinheiro-bravo</w:t>
      </w:r>
      <w:r w:rsidR="00655F86" w:rsidRPr="00771A7E">
        <w:rPr>
          <w:rFonts w:ascii="Arial" w:hAnsi="Arial" w:cs="Arial"/>
          <w:sz w:val="20"/>
          <w:szCs w:val="20"/>
        </w:rPr>
        <w:t>.</w:t>
      </w:r>
    </w:p>
    <w:p w:rsidR="004E158D" w:rsidRPr="009B6ED6" w:rsidRDefault="00997EA6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>(C)</w:t>
      </w:r>
      <w:r w:rsidR="00771A7E" w:rsidRPr="009B6ED6">
        <w:rPr>
          <w:rFonts w:ascii="Arial" w:hAnsi="Arial" w:cs="Arial"/>
          <w:sz w:val="20"/>
          <w:szCs w:val="20"/>
        </w:rPr>
        <w:t xml:space="preserve"> matos</w:t>
      </w:r>
      <w:r w:rsidR="00655F86" w:rsidRPr="009B6ED6">
        <w:rPr>
          <w:rFonts w:ascii="Arial" w:hAnsi="Arial" w:cs="Arial"/>
          <w:sz w:val="20"/>
          <w:szCs w:val="20"/>
        </w:rPr>
        <w:t>.</w:t>
      </w:r>
    </w:p>
    <w:p w:rsidR="004E158D" w:rsidRPr="00771A7E" w:rsidRDefault="00762DC5" w:rsidP="00AA66EC">
      <w:pPr>
        <w:spacing w:after="0"/>
        <w:ind w:left="-284" w:right="-567"/>
        <w:rPr>
          <w:rFonts w:ascii="Arial" w:hAnsi="Arial" w:cs="Arial"/>
          <w:sz w:val="20"/>
          <w:szCs w:val="20"/>
        </w:rPr>
      </w:pPr>
      <w:r w:rsidRPr="00771A7E">
        <w:rPr>
          <w:rFonts w:ascii="Arial" w:hAnsi="Arial" w:cs="Arial"/>
          <w:b/>
          <w:sz w:val="20"/>
          <w:szCs w:val="20"/>
        </w:rPr>
        <w:t>(D)</w:t>
      </w:r>
      <w:r w:rsidR="00771A7E" w:rsidRPr="00771A7E">
        <w:rPr>
          <w:rFonts w:ascii="Arial" w:hAnsi="Arial" w:cs="Arial"/>
          <w:sz w:val="20"/>
          <w:szCs w:val="20"/>
        </w:rPr>
        <w:t xml:space="preserve"> </w:t>
      </w:r>
      <w:r w:rsidR="00DA7A10">
        <w:rPr>
          <w:rFonts w:ascii="Arial" w:hAnsi="Arial" w:cs="Arial"/>
          <w:sz w:val="20"/>
          <w:szCs w:val="20"/>
        </w:rPr>
        <w:t>castanheiros</w:t>
      </w:r>
      <w:r w:rsidR="00771A7E" w:rsidRPr="00771A7E">
        <w:rPr>
          <w:rFonts w:ascii="Arial" w:hAnsi="Arial" w:cs="Arial"/>
          <w:sz w:val="20"/>
          <w:szCs w:val="20"/>
        </w:rPr>
        <w:t>, sobreiros e carvalhos</w:t>
      </w:r>
      <w:r w:rsidR="00655F86" w:rsidRPr="00771A7E">
        <w:rPr>
          <w:rFonts w:ascii="Arial" w:hAnsi="Arial" w:cs="Arial"/>
          <w:sz w:val="20"/>
          <w:szCs w:val="20"/>
        </w:rPr>
        <w:t xml:space="preserve">. </w:t>
      </w:r>
    </w:p>
    <w:p w:rsidR="00CA3D67" w:rsidRPr="00F95953" w:rsidRDefault="00CA3D67" w:rsidP="00AA66EC">
      <w:pPr>
        <w:spacing w:after="0"/>
        <w:ind w:left="-142" w:right="-568"/>
        <w:rPr>
          <w:rFonts w:ascii="Arial" w:hAnsi="Arial" w:cs="Arial"/>
          <w:sz w:val="20"/>
          <w:szCs w:val="20"/>
          <w:highlight w:val="yellow"/>
        </w:rPr>
      </w:pPr>
    </w:p>
    <w:p w:rsidR="004E158D" w:rsidRPr="00F95953" w:rsidRDefault="004E158D" w:rsidP="0080723B">
      <w:pPr>
        <w:spacing w:after="120"/>
        <w:ind w:left="-567" w:right="-567"/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  <w:r w:rsidRPr="00E069DB">
        <w:rPr>
          <w:rFonts w:ascii="Arial" w:hAnsi="Arial" w:cs="Arial"/>
          <w:b/>
          <w:sz w:val="20"/>
          <w:szCs w:val="20"/>
        </w:rPr>
        <w:t>10.</w:t>
      </w:r>
      <w:r w:rsidRPr="00E069DB">
        <w:rPr>
          <w:rFonts w:ascii="Arial" w:hAnsi="Arial" w:cs="Arial"/>
          <w:sz w:val="20"/>
          <w:szCs w:val="20"/>
        </w:rPr>
        <w:t xml:space="preserve"> Faz corresponder a cada </w:t>
      </w:r>
      <w:r w:rsidR="00A14292">
        <w:rPr>
          <w:rFonts w:ascii="Arial" w:hAnsi="Arial" w:cs="Arial"/>
          <w:sz w:val="20"/>
          <w:szCs w:val="20"/>
        </w:rPr>
        <w:t xml:space="preserve">uma das </w:t>
      </w:r>
      <w:r w:rsidR="0080723B">
        <w:rPr>
          <w:rFonts w:ascii="Arial" w:hAnsi="Arial" w:cs="Arial"/>
          <w:sz w:val="20"/>
          <w:szCs w:val="20"/>
        </w:rPr>
        <w:t>categorias de riscos</w:t>
      </w:r>
      <w:r w:rsidR="00A14292" w:rsidRPr="00FE2A6B">
        <w:rPr>
          <w:rFonts w:ascii="Arial" w:hAnsi="Arial" w:cs="Arial"/>
          <w:sz w:val="20"/>
          <w:szCs w:val="20"/>
        </w:rPr>
        <w:t>,</w:t>
      </w:r>
      <w:r w:rsidR="007B22CC" w:rsidRPr="00FE2A6B">
        <w:rPr>
          <w:rFonts w:ascii="Arial" w:hAnsi="Arial" w:cs="Arial"/>
          <w:sz w:val="20"/>
          <w:szCs w:val="20"/>
        </w:rPr>
        <w:t xml:space="preserve"> </w:t>
      </w:r>
      <w:r w:rsidR="00E069DB" w:rsidRPr="00FE2A6B">
        <w:rPr>
          <w:rFonts w:ascii="Arial" w:hAnsi="Arial" w:cs="Arial"/>
          <w:sz w:val="20"/>
          <w:szCs w:val="20"/>
        </w:rPr>
        <w:t>expressa</w:t>
      </w:r>
      <w:r w:rsidR="00A14292" w:rsidRPr="00FE2A6B">
        <w:rPr>
          <w:rFonts w:ascii="Arial" w:hAnsi="Arial" w:cs="Arial"/>
          <w:sz w:val="20"/>
          <w:szCs w:val="20"/>
        </w:rPr>
        <w:t>s</w:t>
      </w:r>
      <w:r w:rsidR="00E069DB" w:rsidRPr="00FE2A6B">
        <w:rPr>
          <w:rFonts w:ascii="Arial" w:hAnsi="Arial" w:cs="Arial"/>
          <w:sz w:val="20"/>
          <w:szCs w:val="20"/>
        </w:rPr>
        <w:t xml:space="preserve"> na coluna </w:t>
      </w:r>
      <w:r w:rsidR="00E069DB" w:rsidRPr="00FE2A6B">
        <w:rPr>
          <w:rFonts w:ascii="Arial" w:hAnsi="Arial" w:cs="Arial"/>
          <w:b/>
          <w:sz w:val="20"/>
          <w:szCs w:val="20"/>
        </w:rPr>
        <w:t>A</w:t>
      </w:r>
      <w:r w:rsidR="00A14292" w:rsidRPr="00FE2A6B">
        <w:rPr>
          <w:rFonts w:ascii="Arial" w:hAnsi="Arial" w:cs="Arial"/>
          <w:sz w:val="20"/>
          <w:szCs w:val="20"/>
        </w:rPr>
        <w:t xml:space="preserve">, </w:t>
      </w:r>
      <w:r w:rsidR="002A1F8E" w:rsidRPr="00FE2A6B">
        <w:rPr>
          <w:rFonts w:ascii="Arial" w:hAnsi="Arial" w:cs="Arial"/>
          <w:sz w:val="20"/>
          <w:szCs w:val="20"/>
        </w:rPr>
        <w:t>uma ou mais expressões</w:t>
      </w:r>
      <w:r w:rsidR="00A14292" w:rsidRPr="00FE2A6B">
        <w:rPr>
          <w:rFonts w:ascii="Arial" w:hAnsi="Arial" w:cs="Arial"/>
          <w:sz w:val="20"/>
          <w:szCs w:val="20"/>
        </w:rPr>
        <w:t>, que con</w:t>
      </w:r>
      <w:r w:rsidR="0080723B" w:rsidRPr="00FE2A6B">
        <w:rPr>
          <w:rFonts w:ascii="Arial" w:hAnsi="Arial" w:cs="Arial"/>
          <w:sz w:val="20"/>
          <w:szCs w:val="20"/>
        </w:rPr>
        <w:t>stam</w:t>
      </w:r>
      <w:r w:rsidR="002B690D" w:rsidRPr="00FE2A6B">
        <w:rPr>
          <w:rFonts w:ascii="Arial" w:hAnsi="Arial" w:cs="Arial"/>
          <w:sz w:val="20"/>
          <w:szCs w:val="20"/>
        </w:rPr>
        <w:t xml:space="preserve"> </w:t>
      </w:r>
      <w:r w:rsidR="00E069DB" w:rsidRPr="00FE2A6B">
        <w:rPr>
          <w:rFonts w:ascii="Arial" w:hAnsi="Arial" w:cs="Arial"/>
          <w:sz w:val="20"/>
          <w:szCs w:val="20"/>
        </w:rPr>
        <w:t xml:space="preserve">da coluna </w:t>
      </w:r>
      <w:r w:rsidR="00E069DB" w:rsidRPr="00FE2A6B">
        <w:rPr>
          <w:rFonts w:ascii="Arial" w:hAnsi="Arial" w:cs="Arial"/>
          <w:b/>
          <w:sz w:val="20"/>
          <w:szCs w:val="20"/>
        </w:rPr>
        <w:t>B</w:t>
      </w:r>
      <w:r w:rsidR="002A1F8E" w:rsidRPr="00FE2A6B">
        <w:rPr>
          <w:rFonts w:ascii="Arial" w:hAnsi="Arial" w:cs="Arial"/>
          <w:sz w:val="20"/>
          <w:szCs w:val="20"/>
        </w:rPr>
        <w:t>, de modo a obteres uma relação correta.</w:t>
      </w:r>
    </w:p>
    <w:p w:rsidR="004E158D" w:rsidRPr="00F95953" w:rsidRDefault="004E158D" w:rsidP="0082777C">
      <w:pPr>
        <w:ind w:left="-426" w:right="-568"/>
        <w:contextualSpacing/>
        <w:rPr>
          <w:rFonts w:ascii="Arial" w:hAnsi="Arial" w:cs="Arial"/>
          <w:sz w:val="20"/>
          <w:szCs w:val="20"/>
          <w:highlight w:val="yell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378"/>
      </w:tblGrid>
      <w:tr w:rsidR="00A14292" w:rsidRPr="00F95953" w:rsidTr="00FE2A6B">
        <w:tc>
          <w:tcPr>
            <w:tcW w:w="2802" w:type="dxa"/>
            <w:shd w:val="clear" w:color="auto" w:fill="auto"/>
          </w:tcPr>
          <w:p w:rsidR="00A14292" w:rsidRPr="004A2002" w:rsidRDefault="00A14292" w:rsidP="00913670">
            <w:pPr>
              <w:spacing w:before="120" w:after="120" w:line="240" w:lineRule="auto"/>
              <w:ind w:righ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2002">
              <w:rPr>
                <w:rFonts w:ascii="Arial" w:hAnsi="Arial" w:cs="Arial"/>
                <w:b/>
                <w:sz w:val="20"/>
                <w:szCs w:val="20"/>
              </w:rPr>
              <w:t>Coluna A</w:t>
            </w:r>
          </w:p>
        </w:tc>
        <w:tc>
          <w:tcPr>
            <w:tcW w:w="6378" w:type="dxa"/>
            <w:shd w:val="clear" w:color="auto" w:fill="auto"/>
          </w:tcPr>
          <w:p w:rsidR="00A14292" w:rsidRPr="004A2002" w:rsidRDefault="00A14292" w:rsidP="00A14292">
            <w:pPr>
              <w:spacing w:before="120" w:after="120" w:line="240" w:lineRule="auto"/>
              <w:ind w:left="74" w:right="20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2002">
              <w:rPr>
                <w:rFonts w:ascii="Arial" w:hAnsi="Arial" w:cs="Arial"/>
                <w:b/>
                <w:sz w:val="20"/>
                <w:szCs w:val="20"/>
              </w:rPr>
              <w:t>Coluna B</w:t>
            </w:r>
          </w:p>
        </w:tc>
      </w:tr>
      <w:tr w:rsidR="00A14292" w:rsidRPr="00F95953" w:rsidTr="00FE2A6B">
        <w:tc>
          <w:tcPr>
            <w:tcW w:w="2802" w:type="dxa"/>
            <w:shd w:val="clear" w:color="auto" w:fill="auto"/>
            <w:vAlign w:val="center"/>
          </w:tcPr>
          <w:p w:rsidR="00A14292" w:rsidRPr="004A2002" w:rsidRDefault="00A14292" w:rsidP="00771A7E">
            <w:pPr>
              <w:spacing w:after="240" w:line="240" w:lineRule="auto"/>
              <w:ind w:left="284" w:right="34" w:hanging="318"/>
              <w:rPr>
                <w:rFonts w:ascii="Arial" w:hAnsi="Arial" w:cs="Arial"/>
                <w:sz w:val="20"/>
                <w:szCs w:val="20"/>
              </w:rPr>
            </w:pPr>
            <w:r w:rsidRPr="004A2002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Pr="004A20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723B" w:rsidRPr="004A2002">
              <w:rPr>
                <w:rFonts w:ascii="Arial" w:hAnsi="Arial" w:cs="Arial"/>
                <w:sz w:val="20"/>
                <w:szCs w:val="20"/>
              </w:rPr>
              <w:t>Riscos antrópicos</w:t>
            </w:r>
          </w:p>
          <w:p w:rsidR="00A14292" w:rsidRPr="004A2002" w:rsidRDefault="00A14292" w:rsidP="00FE2A6B">
            <w:pPr>
              <w:spacing w:before="240" w:after="240" w:line="240" w:lineRule="auto"/>
              <w:ind w:left="284" w:right="34" w:hanging="318"/>
              <w:rPr>
                <w:rFonts w:ascii="Arial" w:hAnsi="Arial" w:cs="Arial"/>
                <w:sz w:val="20"/>
                <w:szCs w:val="20"/>
              </w:rPr>
            </w:pPr>
            <w:r w:rsidRPr="004A2002">
              <w:rPr>
                <w:rFonts w:ascii="Arial" w:hAnsi="Arial" w:cs="Arial"/>
                <w:b/>
                <w:sz w:val="20"/>
                <w:szCs w:val="20"/>
              </w:rPr>
              <w:t>(b)</w:t>
            </w:r>
            <w:r w:rsidRPr="004A20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723B" w:rsidRPr="004A2002">
              <w:rPr>
                <w:rFonts w:ascii="Arial" w:hAnsi="Arial" w:cs="Arial"/>
                <w:sz w:val="20"/>
                <w:szCs w:val="20"/>
              </w:rPr>
              <w:t>Riscos naturais</w:t>
            </w:r>
          </w:p>
          <w:p w:rsidR="00A14292" w:rsidRPr="004A2002" w:rsidRDefault="00A14292" w:rsidP="004A2002">
            <w:pPr>
              <w:spacing w:before="120" w:after="120" w:line="240" w:lineRule="auto"/>
              <w:ind w:left="284" w:right="34" w:hanging="318"/>
              <w:rPr>
                <w:rFonts w:ascii="Arial" w:hAnsi="Arial" w:cs="Arial"/>
                <w:sz w:val="20"/>
                <w:szCs w:val="20"/>
              </w:rPr>
            </w:pPr>
            <w:r w:rsidRPr="004A2002">
              <w:rPr>
                <w:rFonts w:ascii="Arial" w:hAnsi="Arial" w:cs="Arial"/>
                <w:b/>
                <w:sz w:val="20"/>
                <w:szCs w:val="20"/>
              </w:rPr>
              <w:t>(c)</w:t>
            </w:r>
            <w:r w:rsidRPr="004A20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723B" w:rsidRPr="004A2002">
              <w:rPr>
                <w:rFonts w:ascii="Arial" w:hAnsi="Arial" w:cs="Arial"/>
                <w:sz w:val="20"/>
                <w:szCs w:val="20"/>
              </w:rPr>
              <w:t>Riscos mistos</w:t>
            </w:r>
          </w:p>
        </w:tc>
        <w:tc>
          <w:tcPr>
            <w:tcW w:w="6378" w:type="dxa"/>
            <w:shd w:val="clear" w:color="auto" w:fill="auto"/>
          </w:tcPr>
          <w:p w:rsidR="00A14292" w:rsidRPr="009B6ED6" w:rsidRDefault="00A14292" w:rsidP="008B33BF">
            <w:pPr>
              <w:spacing w:before="120" w:after="120" w:line="240" w:lineRule="auto"/>
              <w:ind w:left="74" w:right="204"/>
              <w:rPr>
                <w:rFonts w:ascii="Arial" w:hAnsi="Arial" w:cs="Arial"/>
                <w:sz w:val="20"/>
                <w:szCs w:val="20"/>
              </w:rPr>
            </w:pPr>
            <w:r w:rsidRPr="004A2002">
              <w:rPr>
                <w:rFonts w:ascii="Arial" w:hAnsi="Arial" w:cs="Arial"/>
                <w:b/>
                <w:sz w:val="20"/>
                <w:szCs w:val="20"/>
              </w:rPr>
              <w:t>(1)</w:t>
            </w:r>
            <w:r w:rsidRPr="004A20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4FA7">
              <w:rPr>
                <w:rFonts w:ascii="Arial" w:hAnsi="Arial" w:cs="Arial"/>
                <w:sz w:val="20"/>
                <w:szCs w:val="20"/>
              </w:rPr>
              <w:t>Indú</w:t>
            </w:r>
            <w:r w:rsidR="0080723B" w:rsidRPr="004A2002">
              <w:rPr>
                <w:rFonts w:ascii="Arial" w:hAnsi="Arial" w:cs="Arial"/>
                <w:sz w:val="20"/>
                <w:szCs w:val="20"/>
              </w:rPr>
              <w:t xml:space="preserve">strias </w:t>
            </w:r>
            <w:r w:rsidR="0080723B" w:rsidRPr="009B6ED6">
              <w:rPr>
                <w:rFonts w:ascii="Arial" w:hAnsi="Arial" w:cs="Arial"/>
                <w:sz w:val="20"/>
                <w:szCs w:val="20"/>
              </w:rPr>
              <w:t>poluidoras</w:t>
            </w:r>
            <w:r w:rsidR="009B6ED6" w:rsidRPr="009B6ED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14292" w:rsidRPr="009B6ED6" w:rsidRDefault="00A14292" w:rsidP="008B33BF">
            <w:pPr>
              <w:spacing w:before="120" w:after="120" w:line="240" w:lineRule="auto"/>
              <w:ind w:left="74" w:right="204"/>
              <w:rPr>
                <w:rFonts w:ascii="Arial" w:hAnsi="Arial" w:cs="Arial"/>
                <w:sz w:val="20"/>
                <w:szCs w:val="20"/>
              </w:rPr>
            </w:pPr>
            <w:r w:rsidRPr="009B6ED6">
              <w:rPr>
                <w:rFonts w:ascii="Arial" w:hAnsi="Arial" w:cs="Arial"/>
                <w:b/>
                <w:sz w:val="20"/>
                <w:szCs w:val="20"/>
              </w:rPr>
              <w:t>(2)</w:t>
            </w:r>
            <w:r w:rsidRPr="009B6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723B" w:rsidRPr="009B6ED6">
              <w:rPr>
                <w:rFonts w:ascii="Arial" w:hAnsi="Arial" w:cs="Arial"/>
                <w:sz w:val="20"/>
                <w:szCs w:val="20"/>
              </w:rPr>
              <w:t>Erupções vulcânicas</w:t>
            </w:r>
            <w:r w:rsidR="009B6ED6" w:rsidRPr="009B6ED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A14292" w:rsidRPr="009B6ED6" w:rsidRDefault="00A14292" w:rsidP="008B33BF">
            <w:pPr>
              <w:spacing w:before="120" w:after="120" w:line="240" w:lineRule="auto"/>
              <w:ind w:left="74" w:right="204"/>
              <w:rPr>
                <w:rFonts w:ascii="Arial" w:hAnsi="Arial" w:cs="Arial"/>
                <w:sz w:val="20"/>
                <w:szCs w:val="20"/>
              </w:rPr>
            </w:pPr>
            <w:r w:rsidRPr="009B6ED6">
              <w:rPr>
                <w:rFonts w:ascii="Arial" w:hAnsi="Arial" w:cs="Arial"/>
                <w:b/>
                <w:sz w:val="20"/>
                <w:szCs w:val="20"/>
              </w:rPr>
              <w:t>(3)</w:t>
            </w:r>
            <w:r w:rsidRPr="009B6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1F8E" w:rsidRPr="009B6ED6">
              <w:rPr>
                <w:rFonts w:ascii="Arial" w:hAnsi="Arial" w:cs="Arial"/>
                <w:sz w:val="20"/>
                <w:szCs w:val="20"/>
              </w:rPr>
              <w:t>Transp</w:t>
            </w:r>
            <w:r w:rsidR="009B6ED6" w:rsidRPr="009B6ED6">
              <w:rPr>
                <w:rFonts w:ascii="Arial" w:hAnsi="Arial" w:cs="Arial"/>
                <w:sz w:val="20"/>
                <w:szCs w:val="20"/>
              </w:rPr>
              <w:t xml:space="preserve">orte de resíduos perigosos    </w:t>
            </w:r>
          </w:p>
          <w:p w:rsidR="00A14292" w:rsidRPr="009B6ED6" w:rsidRDefault="00A14292" w:rsidP="008B33BF">
            <w:pPr>
              <w:spacing w:before="120" w:after="120" w:line="240" w:lineRule="auto"/>
              <w:ind w:left="74" w:right="204"/>
              <w:rPr>
                <w:rFonts w:ascii="Arial" w:hAnsi="Arial" w:cs="Arial"/>
                <w:sz w:val="20"/>
                <w:szCs w:val="20"/>
              </w:rPr>
            </w:pPr>
            <w:r w:rsidRPr="009B6ED6">
              <w:rPr>
                <w:rFonts w:ascii="Arial" w:hAnsi="Arial" w:cs="Arial"/>
                <w:b/>
                <w:sz w:val="20"/>
                <w:szCs w:val="20"/>
              </w:rPr>
              <w:t>(4)</w:t>
            </w:r>
            <w:r w:rsidRPr="009B6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6ED6" w:rsidRPr="009B6ED6">
              <w:rPr>
                <w:rFonts w:ascii="Arial" w:hAnsi="Arial" w:cs="Arial"/>
                <w:sz w:val="20"/>
                <w:szCs w:val="20"/>
              </w:rPr>
              <w:t xml:space="preserve">Sismos   </w:t>
            </w:r>
          </w:p>
          <w:p w:rsidR="00A14292" w:rsidRPr="009B6ED6" w:rsidRDefault="00A14292" w:rsidP="00B14FA7">
            <w:pPr>
              <w:spacing w:before="120" w:after="120" w:line="240" w:lineRule="auto"/>
              <w:ind w:left="358" w:right="204" w:hanging="284"/>
              <w:rPr>
                <w:rFonts w:ascii="Arial" w:hAnsi="Arial" w:cs="Arial"/>
                <w:sz w:val="20"/>
                <w:szCs w:val="20"/>
              </w:rPr>
            </w:pPr>
            <w:r w:rsidRPr="009B6ED6">
              <w:rPr>
                <w:rFonts w:ascii="Arial" w:hAnsi="Arial" w:cs="Arial"/>
                <w:b/>
                <w:sz w:val="20"/>
                <w:szCs w:val="20"/>
              </w:rPr>
              <w:t>(5)</w:t>
            </w:r>
            <w:r w:rsidRPr="009B6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1F8E" w:rsidRPr="009B6ED6">
              <w:rPr>
                <w:rFonts w:ascii="Arial" w:hAnsi="Arial" w:cs="Arial"/>
                <w:sz w:val="20"/>
                <w:szCs w:val="20"/>
              </w:rPr>
              <w:t>Construção de habitações e estradas em zonas de</w:t>
            </w:r>
            <w:r w:rsidR="004A2002" w:rsidRPr="009B6ED6">
              <w:rPr>
                <w:rFonts w:ascii="Arial" w:hAnsi="Arial" w:cs="Arial"/>
                <w:sz w:val="20"/>
                <w:szCs w:val="20"/>
              </w:rPr>
              <w:t xml:space="preserve"> potencial derrocada</w:t>
            </w:r>
            <w:r w:rsidR="009B6ED6" w:rsidRPr="009B6ED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14292" w:rsidRPr="004A2002" w:rsidRDefault="00A14292" w:rsidP="00B14FA7">
            <w:pPr>
              <w:spacing w:before="120" w:after="120" w:line="240" w:lineRule="auto"/>
              <w:ind w:left="74" w:right="204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B6ED6">
              <w:rPr>
                <w:rFonts w:ascii="Arial" w:hAnsi="Arial" w:cs="Arial"/>
                <w:b/>
                <w:sz w:val="20"/>
                <w:szCs w:val="20"/>
              </w:rPr>
              <w:t>(6)</w:t>
            </w:r>
            <w:r w:rsidRPr="009B6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2002" w:rsidRPr="009B6ED6">
              <w:rPr>
                <w:rFonts w:ascii="Arial" w:hAnsi="Arial" w:cs="Arial"/>
                <w:sz w:val="20"/>
                <w:szCs w:val="20"/>
              </w:rPr>
              <w:t>Práticas agrícolas não sustentáveis</w:t>
            </w:r>
            <w:r w:rsidR="009B6ED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4E158D" w:rsidRDefault="004E158D" w:rsidP="00F95953">
      <w:pPr>
        <w:ind w:left="-567" w:right="-568"/>
        <w:contextualSpacing/>
        <w:rPr>
          <w:rFonts w:ascii="Arial" w:hAnsi="Arial" w:cs="Arial"/>
          <w:sz w:val="20"/>
          <w:szCs w:val="20"/>
          <w:highlight w:val="yellow"/>
        </w:rPr>
      </w:pPr>
    </w:p>
    <w:p w:rsidR="00913670" w:rsidRDefault="00913670" w:rsidP="00F95953">
      <w:pPr>
        <w:ind w:left="-567" w:right="-568"/>
        <w:contextualSpacing/>
        <w:rPr>
          <w:rFonts w:ascii="Arial" w:hAnsi="Arial" w:cs="Arial"/>
          <w:sz w:val="20"/>
          <w:szCs w:val="20"/>
          <w:highlight w:val="yellow"/>
        </w:rPr>
      </w:pPr>
    </w:p>
    <w:p w:rsidR="00B5786A" w:rsidRPr="009B6ED6" w:rsidRDefault="00B5786A" w:rsidP="00B5786A">
      <w:pPr>
        <w:spacing w:after="120"/>
        <w:ind w:left="-567" w:right="-567"/>
        <w:rPr>
          <w:rFonts w:ascii="Arial" w:hAnsi="Arial" w:cs="Arial"/>
          <w:sz w:val="20"/>
          <w:szCs w:val="20"/>
        </w:rPr>
      </w:pPr>
      <w:r w:rsidRPr="00110359">
        <w:rPr>
          <w:rFonts w:ascii="Arial" w:hAnsi="Arial" w:cs="Arial"/>
          <w:b/>
          <w:sz w:val="20"/>
          <w:szCs w:val="20"/>
        </w:rPr>
        <w:t>11.</w:t>
      </w:r>
      <w:r w:rsidRPr="00110359">
        <w:rPr>
          <w:rFonts w:ascii="Arial" w:hAnsi="Arial" w:cs="Arial"/>
          <w:sz w:val="20"/>
          <w:szCs w:val="20"/>
        </w:rPr>
        <w:t xml:space="preserve"> Classifica em </w:t>
      </w:r>
      <w:r w:rsidRPr="009B6ED6">
        <w:rPr>
          <w:rFonts w:ascii="Arial" w:hAnsi="Arial" w:cs="Arial"/>
          <w:sz w:val="20"/>
          <w:szCs w:val="20"/>
        </w:rPr>
        <w:t>verdadeira (</w:t>
      </w:r>
      <w:r w:rsidRPr="009B6ED6">
        <w:rPr>
          <w:rFonts w:ascii="Arial" w:hAnsi="Arial" w:cs="Arial"/>
          <w:b/>
          <w:sz w:val="20"/>
          <w:szCs w:val="20"/>
        </w:rPr>
        <w:t>V</w:t>
      </w:r>
      <w:r w:rsidRPr="009B6ED6">
        <w:rPr>
          <w:rFonts w:ascii="Arial" w:hAnsi="Arial" w:cs="Arial"/>
          <w:sz w:val="20"/>
          <w:szCs w:val="20"/>
        </w:rPr>
        <w:t>) ou falsa (</w:t>
      </w:r>
      <w:r w:rsidRPr="009B6ED6">
        <w:rPr>
          <w:rFonts w:ascii="Arial" w:hAnsi="Arial" w:cs="Arial"/>
          <w:b/>
          <w:sz w:val="20"/>
          <w:szCs w:val="20"/>
        </w:rPr>
        <w:t>F</w:t>
      </w:r>
      <w:r w:rsidRPr="009B6ED6">
        <w:rPr>
          <w:rFonts w:ascii="Arial" w:hAnsi="Arial" w:cs="Arial"/>
          <w:sz w:val="20"/>
          <w:szCs w:val="20"/>
        </w:rPr>
        <w:t>) cada uma das afirmações</w:t>
      </w:r>
      <w:r w:rsidR="00B14FA7" w:rsidRPr="00B14FA7">
        <w:rPr>
          <w:rFonts w:ascii="Arial" w:hAnsi="Arial" w:cs="Arial"/>
          <w:sz w:val="20"/>
          <w:szCs w:val="20"/>
        </w:rPr>
        <w:t xml:space="preserve"> </w:t>
      </w:r>
      <w:r w:rsidR="00B14FA7" w:rsidRPr="009B6ED6">
        <w:rPr>
          <w:rFonts w:ascii="Arial" w:hAnsi="Arial" w:cs="Arial"/>
          <w:sz w:val="20"/>
          <w:szCs w:val="20"/>
        </w:rPr>
        <w:t>seguintes</w:t>
      </w:r>
      <w:r w:rsidR="00B14FA7">
        <w:rPr>
          <w:rFonts w:ascii="Arial" w:hAnsi="Arial" w:cs="Arial"/>
          <w:sz w:val="20"/>
          <w:szCs w:val="20"/>
        </w:rPr>
        <w:t>:</w:t>
      </w:r>
    </w:p>
    <w:p w:rsidR="00B5786A" w:rsidRPr="009B6ED6" w:rsidRDefault="00B5786A" w:rsidP="005D5A3E">
      <w:pPr>
        <w:spacing w:after="0" w:line="288" w:lineRule="auto"/>
        <w:ind w:left="-284" w:right="-567"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 xml:space="preserve">A </w:t>
      </w:r>
      <w:r w:rsidRPr="009B6ED6">
        <w:rPr>
          <w:rFonts w:ascii="Arial" w:hAnsi="Arial" w:cs="Arial"/>
          <w:sz w:val="20"/>
          <w:szCs w:val="20"/>
        </w:rPr>
        <w:t xml:space="preserve">– </w:t>
      </w:r>
      <w:r w:rsidR="009D7897" w:rsidRPr="009B6ED6">
        <w:rPr>
          <w:rFonts w:ascii="Arial" w:hAnsi="Arial" w:cs="Arial"/>
          <w:sz w:val="20"/>
          <w:szCs w:val="20"/>
        </w:rPr>
        <w:t xml:space="preserve">A desflorestação contribui para o aumento de dióxido de carbono na atmosfera.     </w:t>
      </w:r>
    </w:p>
    <w:p w:rsidR="00B5786A" w:rsidRPr="009B6ED6" w:rsidRDefault="00B5786A" w:rsidP="005D5A3E">
      <w:pPr>
        <w:spacing w:after="0" w:line="264" w:lineRule="auto"/>
        <w:ind w:left="141" w:right="-567" w:hanging="425"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>B</w:t>
      </w:r>
      <w:r w:rsidRPr="009B6ED6">
        <w:rPr>
          <w:rFonts w:ascii="Arial" w:hAnsi="Arial" w:cs="Arial"/>
          <w:sz w:val="20"/>
          <w:szCs w:val="20"/>
        </w:rPr>
        <w:t xml:space="preserve"> – </w:t>
      </w:r>
      <w:r w:rsidR="00110359" w:rsidRPr="009B6ED6">
        <w:rPr>
          <w:rFonts w:ascii="Arial" w:hAnsi="Arial" w:cs="Arial"/>
          <w:sz w:val="20"/>
          <w:szCs w:val="20"/>
        </w:rPr>
        <w:t>A criação de parques urbanos e de Áreas Protegidas são medidas de proteção dos seres vivos e do ambiente</w:t>
      </w:r>
      <w:r w:rsidRPr="009B6ED6">
        <w:rPr>
          <w:rFonts w:ascii="Arial" w:hAnsi="Arial" w:cs="Arial"/>
          <w:sz w:val="20"/>
          <w:szCs w:val="20"/>
        </w:rPr>
        <w:t>.</w:t>
      </w:r>
      <w:r w:rsidR="009B6ED6" w:rsidRPr="009B6ED6">
        <w:rPr>
          <w:rFonts w:ascii="Arial" w:hAnsi="Arial" w:cs="Arial"/>
          <w:sz w:val="20"/>
          <w:szCs w:val="20"/>
        </w:rPr>
        <w:t xml:space="preserve">     </w:t>
      </w:r>
    </w:p>
    <w:p w:rsidR="00B5786A" w:rsidRPr="009B6ED6" w:rsidRDefault="00B5786A" w:rsidP="005D5A3E">
      <w:pPr>
        <w:spacing w:after="0" w:line="288" w:lineRule="auto"/>
        <w:ind w:left="141" w:right="-567" w:hanging="425"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>C</w:t>
      </w:r>
      <w:r w:rsidRPr="009B6ED6">
        <w:rPr>
          <w:rFonts w:ascii="Arial" w:hAnsi="Arial" w:cs="Arial"/>
          <w:sz w:val="20"/>
          <w:szCs w:val="20"/>
        </w:rPr>
        <w:t xml:space="preserve"> –</w:t>
      </w:r>
      <w:r w:rsidR="00110359" w:rsidRPr="009B6ED6">
        <w:rPr>
          <w:rFonts w:ascii="Arial" w:hAnsi="Arial" w:cs="Arial"/>
          <w:sz w:val="20"/>
          <w:szCs w:val="20"/>
        </w:rPr>
        <w:t xml:space="preserve"> </w:t>
      </w:r>
      <w:r w:rsidR="009D7897" w:rsidRPr="009B6ED6">
        <w:rPr>
          <w:rFonts w:ascii="Arial" w:hAnsi="Arial" w:cs="Arial"/>
          <w:sz w:val="20"/>
          <w:szCs w:val="20"/>
        </w:rPr>
        <w:t>A poluição do solo contribui para a polu</w:t>
      </w:r>
      <w:r w:rsidR="009B6ED6" w:rsidRPr="009B6ED6">
        <w:rPr>
          <w:rFonts w:ascii="Arial" w:hAnsi="Arial" w:cs="Arial"/>
          <w:sz w:val="20"/>
          <w:szCs w:val="20"/>
        </w:rPr>
        <w:t xml:space="preserve">ição da água e vice-versa.     </w:t>
      </w:r>
    </w:p>
    <w:p w:rsidR="00B5786A" w:rsidRPr="009B6ED6" w:rsidRDefault="00B5786A" w:rsidP="005D5A3E">
      <w:pPr>
        <w:spacing w:after="0" w:line="264" w:lineRule="auto"/>
        <w:ind w:left="141" w:right="-567" w:hanging="425"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>D</w:t>
      </w:r>
      <w:r w:rsidRPr="009B6ED6">
        <w:rPr>
          <w:rFonts w:ascii="Arial" w:hAnsi="Arial" w:cs="Arial"/>
          <w:sz w:val="20"/>
          <w:szCs w:val="20"/>
        </w:rPr>
        <w:t xml:space="preserve"> – </w:t>
      </w:r>
      <w:r w:rsidR="009D7897" w:rsidRPr="009B6ED6">
        <w:rPr>
          <w:rFonts w:ascii="Arial" w:hAnsi="Arial" w:cs="Arial"/>
          <w:sz w:val="20"/>
          <w:szCs w:val="20"/>
        </w:rPr>
        <w:t>A poluição dos solos contribui para a destruição de habitats e alteração do equ</w:t>
      </w:r>
      <w:r w:rsidR="009B6ED6" w:rsidRPr="009B6ED6">
        <w:rPr>
          <w:rFonts w:ascii="Arial" w:hAnsi="Arial" w:cs="Arial"/>
          <w:sz w:val="20"/>
          <w:szCs w:val="20"/>
        </w:rPr>
        <w:t xml:space="preserve">ilíbrio dos ecossistemas.    </w:t>
      </w:r>
    </w:p>
    <w:p w:rsidR="00B5786A" w:rsidRPr="009B6ED6" w:rsidRDefault="00B5786A" w:rsidP="005D5A3E">
      <w:pPr>
        <w:spacing w:after="0" w:line="264" w:lineRule="auto"/>
        <w:ind w:left="141" w:right="-567" w:hanging="425"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>E</w:t>
      </w:r>
      <w:r w:rsidRPr="009B6ED6">
        <w:rPr>
          <w:rFonts w:ascii="Arial" w:hAnsi="Arial" w:cs="Arial"/>
          <w:sz w:val="20"/>
          <w:szCs w:val="20"/>
        </w:rPr>
        <w:t xml:space="preserve"> – </w:t>
      </w:r>
      <w:r w:rsidR="00110359" w:rsidRPr="009B6ED6">
        <w:rPr>
          <w:rFonts w:ascii="Arial" w:hAnsi="Arial" w:cs="Arial"/>
          <w:sz w:val="20"/>
          <w:szCs w:val="20"/>
        </w:rPr>
        <w:t>A utilização de CFC foi proibida</w:t>
      </w:r>
      <w:r w:rsidR="00B14FA7">
        <w:rPr>
          <w:rFonts w:ascii="Arial" w:hAnsi="Arial" w:cs="Arial"/>
          <w:sz w:val="20"/>
          <w:szCs w:val="20"/>
        </w:rPr>
        <w:t>,</w:t>
      </w:r>
      <w:r w:rsidR="00110359" w:rsidRPr="009B6ED6">
        <w:rPr>
          <w:rFonts w:ascii="Arial" w:hAnsi="Arial" w:cs="Arial"/>
          <w:sz w:val="20"/>
          <w:szCs w:val="20"/>
        </w:rPr>
        <w:t xml:space="preserve"> pois é </w:t>
      </w:r>
      <w:r w:rsidR="00EB2619" w:rsidRPr="009B6ED6">
        <w:rPr>
          <w:rFonts w:ascii="Arial" w:hAnsi="Arial" w:cs="Arial"/>
          <w:sz w:val="20"/>
          <w:szCs w:val="20"/>
        </w:rPr>
        <w:t xml:space="preserve">considerada </w:t>
      </w:r>
      <w:r w:rsidR="00110359" w:rsidRPr="009B6ED6">
        <w:rPr>
          <w:rFonts w:ascii="Arial" w:hAnsi="Arial" w:cs="Arial"/>
          <w:sz w:val="20"/>
          <w:szCs w:val="20"/>
        </w:rPr>
        <w:t>a principal causa do aumento da camada de ozono</w:t>
      </w:r>
      <w:r w:rsidRPr="009B6ED6">
        <w:rPr>
          <w:rFonts w:ascii="Arial" w:hAnsi="Arial" w:cs="Arial"/>
          <w:sz w:val="20"/>
          <w:szCs w:val="20"/>
        </w:rPr>
        <w:t>.</w:t>
      </w:r>
      <w:r w:rsidR="009B6ED6" w:rsidRPr="009B6ED6">
        <w:rPr>
          <w:rFonts w:ascii="Arial" w:hAnsi="Arial" w:cs="Arial"/>
          <w:sz w:val="20"/>
          <w:szCs w:val="20"/>
        </w:rPr>
        <w:t xml:space="preserve">     </w:t>
      </w:r>
    </w:p>
    <w:p w:rsidR="00B5786A" w:rsidRPr="009B6ED6" w:rsidRDefault="00A14384" w:rsidP="005D5A3E">
      <w:pPr>
        <w:spacing w:after="0" w:line="264" w:lineRule="auto"/>
        <w:ind w:left="141" w:right="-567" w:hanging="425"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>F</w:t>
      </w:r>
      <w:r w:rsidR="00B5786A" w:rsidRPr="009B6ED6">
        <w:rPr>
          <w:rFonts w:ascii="Arial" w:hAnsi="Arial" w:cs="Arial"/>
          <w:sz w:val="20"/>
          <w:szCs w:val="20"/>
        </w:rPr>
        <w:t xml:space="preserve"> – </w:t>
      </w:r>
      <w:r w:rsidRPr="009B6ED6">
        <w:rPr>
          <w:rFonts w:ascii="Arial" w:hAnsi="Arial" w:cs="Arial"/>
          <w:sz w:val="20"/>
          <w:szCs w:val="20"/>
        </w:rPr>
        <w:t xml:space="preserve">Uma erupção vulcânica </w:t>
      </w:r>
      <w:r w:rsidR="009D7897" w:rsidRPr="009B6ED6">
        <w:rPr>
          <w:rFonts w:ascii="Arial" w:hAnsi="Arial" w:cs="Arial"/>
          <w:sz w:val="20"/>
          <w:szCs w:val="20"/>
        </w:rPr>
        <w:t>é um</w:t>
      </w:r>
      <w:r w:rsidRPr="009B6ED6">
        <w:rPr>
          <w:rFonts w:ascii="Arial" w:hAnsi="Arial" w:cs="Arial"/>
          <w:sz w:val="20"/>
          <w:szCs w:val="20"/>
        </w:rPr>
        <w:t xml:space="preserve"> fenómeno</w:t>
      </w:r>
      <w:r w:rsidR="00110359" w:rsidRPr="009B6ED6">
        <w:rPr>
          <w:rFonts w:ascii="Arial" w:hAnsi="Arial" w:cs="Arial"/>
          <w:sz w:val="20"/>
          <w:szCs w:val="20"/>
        </w:rPr>
        <w:t xml:space="preserve"> </w:t>
      </w:r>
      <w:r w:rsidR="009D7897" w:rsidRPr="009B6ED6">
        <w:rPr>
          <w:rFonts w:ascii="Arial" w:hAnsi="Arial" w:cs="Arial"/>
          <w:sz w:val="20"/>
          <w:szCs w:val="20"/>
        </w:rPr>
        <w:t>natural</w:t>
      </w:r>
      <w:r w:rsidR="00110359" w:rsidRPr="009B6ED6">
        <w:rPr>
          <w:rFonts w:ascii="Arial" w:hAnsi="Arial" w:cs="Arial"/>
          <w:sz w:val="20"/>
          <w:szCs w:val="20"/>
        </w:rPr>
        <w:t xml:space="preserve"> e, por isso,</w:t>
      </w:r>
      <w:r w:rsidR="009D7897" w:rsidRPr="009B6ED6">
        <w:rPr>
          <w:rFonts w:ascii="Arial" w:hAnsi="Arial" w:cs="Arial"/>
          <w:sz w:val="20"/>
          <w:szCs w:val="20"/>
        </w:rPr>
        <w:t xml:space="preserve"> n</w:t>
      </w:r>
      <w:r w:rsidRPr="009B6ED6">
        <w:rPr>
          <w:rFonts w:ascii="Arial" w:hAnsi="Arial" w:cs="Arial"/>
          <w:sz w:val="20"/>
          <w:szCs w:val="20"/>
        </w:rPr>
        <w:t>unca</w:t>
      </w:r>
      <w:r w:rsidR="009D7897" w:rsidRPr="009B6ED6">
        <w:rPr>
          <w:rFonts w:ascii="Arial" w:hAnsi="Arial" w:cs="Arial"/>
          <w:sz w:val="20"/>
          <w:szCs w:val="20"/>
        </w:rPr>
        <w:t xml:space="preserve"> te</w:t>
      </w:r>
      <w:r w:rsidR="00110359" w:rsidRPr="009B6ED6">
        <w:rPr>
          <w:rFonts w:ascii="Arial" w:hAnsi="Arial" w:cs="Arial"/>
          <w:sz w:val="20"/>
          <w:szCs w:val="20"/>
        </w:rPr>
        <w:t>m consequências graves para os ecossistemas</w:t>
      </w:r>
      <w:r w:rsidR="00B5786A" w:rsidRPr="009B6ED6">
        <w:rPr>
          <w:rFonts w:ascii="Arial" w:hAnsi="Arial" w:cs="Arial"/>
          <w:sz w:val="20"/>
          <w:szCs w:val="20"/>
        </w:rPr>
        <w:t>.</w:t>
      </w:r>
      <w:r w:rsidR="009B6ED6" w:rsidRPr="009B6ED6">
        <w:rPr>
          <w:rFonts w:ascii="Arial" w:hAnsi="Arial" w:cs="Arial"/>
          <w:sz w:val="20"/>
          <w:szCs w:val="20"/>
        </w:rPr>
        <w:t xml:space="preserve">     </w:t>
      </w:r>
    </w:p>
    <w:p w:rsidR="00B5786A" w:rsidRPr="009B6ED6" w:rsidRDefault="00B5786A" w:rsidP="00F95953">
      <w:pPr>
        <w:ind w:left="-567" w:right="-568"/>
        <w:contextualSpacing/>
        <w:rPr>
          <w:rFonts w:ascii="Arial" w:hAnsi="Arial" w:cs="Arial"/>
          <w:sz w:val="20"/>
          <w:szCs w:val="20"/>
          <w:highlight w:val="yellow"/>
        </w:rPr>
      </w:pPr>
    </w:p>
    <w:p w:rsidR="00574C8D" w:rsidRPr="009B6ED6" w:rsidRDefault="00A14384" w:rsidP="009B6ED6">
      <w:pPr>
        <w:spacing w:before="60" w:after="60"/>
        <w:ind w:left="-567" w:right="-567"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>12</w:t>
      </w:r>
      <w:r w:rsidR="00D50D95" w:rsidRPr="009B6ED6">
        <w:rPr>
          <w:rFonts w:ascii="Arial" w:hAnsi="Arial" w:cs="Arial"/>
          <w:b/>
          <w:sz w:val="20"/>
          <w:szCs w:val="20"/>
        </w:rPr>
        <w:t>.</w:t>
      </w:r>
      <w:r w:rsidR="00D50D95" w:rsidRPr="009B6ED6">
        <w:rPr>
          <w:rFonts w:ascii="Arial" w:hAnsi="Arial" w:cs="Arial"/>
          <w:sz w:val="20"/>
          <w:szCs w:val="20"/>
        </w:rPr>
        <w:t xml:space="preserve"> </w:t>
      </w:r>
      <w:r w:rsidR="00F95953" w:rsidRPr="009B6ED6">
        <w:rPr>
          <w:rFonts w:ascii="Arial" w:hAnsi="Arial" w:cs="Arial"/>
          <w:sz w:val="20"/>
          <w:szCs w:val="20"/>
        </w:rPr>
        <w:t>Refere três exemplos de</w:t>
      </w:r>
      <w:r w:rsidR="00574C8D" w:rsidRPr="009B6ED6">
        <w:rPr>
          <w:rFonts w:ascii="Arial" w:hAnsi="Arial" w:cs="Arial"/>
          <w:sz w:val="20"/>
          <w:szCs w:val="20"/>
        </w:rPr>
        <w:t>:</w:t>
      </w:r>
    </w:p>
    <w:p w:rsidR="00574C8D" w:rsidRPr="00F95953" w:rsidRDefault="00A14384" w:rsidP="009B6ED6">
      <w:pPr>
        <w:spacing w:before="60" w:after="60"/>
        <w:ind w:left="-567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</w:t>
      </w:r>
      <w:r w:rsidR="00574C8D" w:rsidRPr="00F95953">
        <w:rPr>
          <w:rFonts w:ascii="Arial" w:hAnsi="Arial" w:cs="Arial"/>
          <w:b/>
          <w:sz w:val="20"/>
          <w:szCs w:val="20"/>
        </w:rPr>
        <w:t>.1.</w:t>
      </w:r>
      <w:r w:rsidR="00574C8D" w:rsidRPr="00F95953">
        <w:rPr>
          <w:rFonts w:ascii="Arial" w:hAnsi="Arial" w:cs="Arial"/>
          <w:sz w:val="20"/>
          <w:szCs w:val="20"/>
        </w:rPr>
        <w:t xml:space="preserve"> </w:t>
      </w:r>
      <w:r w:rsidR="00F95953" w:rsidRPr="00F95953">
        <w:rPr>
          <w:rFonts w:ascii="Arial" w:hAnsi="Arial" w:cs="Arial"/>
          <w:sz w:val="20"/>
          <w:szCs w:val="20"/>
        </w:rPr>
        <w:t>catástrofes naturais</w:t>
      </w:r>
      <w:r w:rsidR="00574C8D" w:rsidRPr="00F95953">
        <w:rPr>
          <w:rFonts w:ascii="Arial" w:hAnsi="Arial" w:cs="Arial"/>
          <w:sz w:val="20"/>
          <w:szCs w:val="20"/>
        </w:rPr>
        <w:t>.</w:t>
      </w:r>
      <w:r w:rsidR="00F95953">
        <w:rPr>
          <w:rFonts w:ascii="Arial" w:hAnsi="Arial" w:cs="Arial"/>
          <w:sz w:val="20"/>
          <w:szCs w:val="20"/>
        </w:rPr>
        <w:t xml:space="preserve">    </w:t>
      </w:r>
    </w:p>
    <w:p w:rsidR="00574C8D" w:rsidRPr="009B6ED6" w:rsidRDefault="00A14384" w:rsidP="00397E04">
      <w:pPr>
        <w:spacing w:after="120"/>
        <w:ind w:left="-567" w:right="-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</w:t>
      </w:r>
      <w:r w:rsidR="00574C8D" w:rsidRPr="00F95953">
        <w:rPr>
          <w:rFonts w:ascii="Arial" w:hAnsi="Arial" w:cs="Arial"/>
          <w:b/>
          <w:sz w:val="20"/>
          <w:szCs w:val="20"/>
        </w:rPr>
        <w:t>.2.</w:t>
      </w:r>
      <w:r w:rsidR="00574C8D" w:rsidRPr="00F95953">
        <w:rPr>
          <w:rFonts w:ascii="Arial" w:hAnsi="Arial" w:cs="Arial"/>
          <w:sz w:val="20"/>
          <w:szCs w:val="20"/>
        </w:rPr>
        <w:t xml:space="preserve"> </w:t>
      </w:r>
      <w:r w:rsidR="00F95953" w:rsidRPr="00F95953">
        <w:rPr>
          <w:rFonts w:ascii="Arial" w:hAnsi="Arial" w:cs="Arial"/>
          <w:sz w:val="20"/>
          <w:szCs w:val="20"/>
        </w:rPr>
        <w:t>catástrofes antrópicas</w:t>
      </w:r>
      <w:r w:rsidR="00574C8D" w:rsidRPr="009B6ED6">
        <w:rPr>
          <w:rFonts w:ascii="Arial" w:hAnsi="Arial" w:cs="Arial"/>
          <w:sz w:val="20"/>
          <w:szCs w:val="20"/>
        </w:rPr>
        <w:t>.</w:t>
      </w:r>
      <w:r w:rsidR="00F95953" w:rsidRPr="009B6ED6">
        <w:rPr>
          <w:rFonts w:ascii="Arial" w:hAnsi="Arial" w:cs="Arial"/>
          <w:sz w:val="20"/>
          <w:szCs w:val="20"/>
        </w:rPr>
        <w:t xml:space="preserve">     </w:t>
      </w:r>
    </w:p>
    <w:p w:rsidR="0084107E" w:rsidRDefault="0084107E" w:rsidP="00397E04">
      <w:pPr>
        <w:spacing w:after="120"/>
        <w:ind w:left="-567" w:right="-567"/>
        <w:contextualSpacing/>
        <w:rPr>
          <w:rFonts w:ascii="Arial" w:hAnsi="Arial" w:cs="Arial"/>
          <w:sz w:val="20"/>
          <w:szCs w:val="20"/>
          <w:highlight w:val="yellow"/>
        </w:rPr>
      </w:pPr>
    </w:p>
    <w:p w:rsidR="0046563F" w:rsidRPr="009B6ED6" w:rsidRDefault="00A14384" w:rsidP="00397E04">
      <w:pPr>
        <w:spacing w:after="120"/>
        <w:ind w:left="-567" w:right="-567"/>
        <w:contextualSpacing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>13</w:t>
      </w:r>
      <w:r w:rsidR="0046563F" w:rsidRPr="009B6ED6">
        <w:rPr>
          <w:rFonts w:ascii="Arial" w:hAnsi="Arial" w:cs="Arial"/>
          <w:b/>
          <w:sz w:val="20"/>
          <w:szCs w:val="20"/>
        </w:rPr>
        <w:t>.</w:t>
      </w:r>
      <w:r w:rsidR="0046563F" w:rsidRPr="009B6ED6">
        <w:rPr>
          <w:rFonts w:ascii="Arial" w:hAnsi="Arial" w:cs="Arial"/>
          <w:sz w:val="20"/>
          <w:szCs w:val="20"/>
        </w:rPr>
        <w:t xml:space="preserve"> Indica, para cada uma das catástrofes antrópicas que referiste na questão anterior</w:t>
      </w:r>
      <w:r w:rsidR="00EB2619" w:rsidRPr="009B6ED6">
        <w:rPr>
          <w:rFonts w:ascii="Arial" w:hAnsi="Arial" w:cs="Arial"/>
          <w:sz w:val="20"/>
          <w:szCs w:val="20"/>
        </w:rPr>
        <w:t>,</w:t>
      </w:r>
      <w:r w:rsidR="0046563F" w:rsidRPr="009B6ED6">
        <w:rPr>
          <w:rFonts w:ascii="Arial" w:hAnsi="Arial" w:cs="Arial"/>
          <w:sz w:val="20"/>
          <w:szCs w:val="20"/>
        </w:rPr>
        <w:t xml:space="preserve"> uma medida q</w:t>
      </w:r>
      <w:r w:rsidR="00EB2619" w:rsidRPr="009B6ED6">
        <w:rPr>
          <w:rFonts w:ascii="Arial" w:hAnsi="Arial" w:cs="Arial"/>
          <w:sz w:val="20"/>
          <w:szCs w:val="20"/>
        </w:rPr>
        <w:t>ue contribui para diminuir o seu</w:t>
      </w:r>
      <w:r w:rsidR="0046563F" w:rsidRPr="009B6ED6">
        <w:rPr>
          <w:rFonts w:ascii="Arial" w:hAnsi="Arial" w:cs="Arial"/>
          <w:sz w:val="20"/>
          <w:szCs w:val="20"/>
        </w:rPr>
        <w:t xml:space="preserve"> impacte nos seres vivos e no ambiente.     </w:t>
      </w:r>
    </w:p>
    <w:p w:rsidR="00EB2619" w:rsidRPr="009B6ED6" w:rsidRDefault="00EB2619" w:rsidP="009B6ED6">
      <w:pPr>
        <w:spacing w:after="0"/>
        <w:ind w:left="-567" w:right="-567"/>
        <w:rPr>
          <w:rFonts w:ascii="Arial" w:hAnsi="Arial" w:cs="Arial"/>
          <w:sz w:val="20"/>
          <w:szCs w:val="20"/>
        </w:rPr>
      </w:pPr>
    </w:p>
    <w:p w:rsidR="00D50D95" w:rsidRPr="009B6ED6" w:rsidRDefault="00A14384" w:rsidP="00F95953">
      <w:pPr>
        <w:spacing w:after="120"/>
        <w:ind w:left="-567" w:right="-567"/>
        <w:contextualSpacing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>14</w:t>
      </w:r>
      <w:r w:rsidR="00574C8D" w:rsidRPr="009B6ED6">
        <w:rPr>
          <w:rFonts w:ascii="Arial" w:hAnsi="Arial" w:cs="Arial"/>
          <w:b/>
          <w:sz w:val="20"/>
          <w:szCs w:val="20"/>
        </w:rPr>
        <w:t>.</w:t>
      </w:r>
      <w:r w:rsidR="00574C8D" w:rsidRPr="009B6ED6">
        <w:rPr>
          <w:rFonts w:ascii="Arial" w:hAnsi="Arial" w:cs="Arial"/>
          <w:sz w:val="20"/>
          <w:szCs w:val="20"/>
        </w:rPr>
        <w:t xml:space="preserve"> </w:t>
      </w:r>
      <w:r w:rsidR="00F95953" w:rsidRPr="009B6ED6">
        <w:rPr>
          <w:rFonts w:ascii="Arial" w:hAnsi="Arial" w:cs="Arial"/>
          <w:sz w:val="20"/>
          <w:szCs w:val="20"/>
        </w:rPr>
        <w:t xml:space="preserve">Apresenta </w:t>
      </w:r>
      <w:r w:rsidRPr="009B6ED6">
        <w:rPr>
          <w:rFonts w:ascii="Arial" w:hAnsi="Arial" w:cs="Arial"/>
          <w:sz w:val="20"/>
          <w:szCs w:val="20"/>
        </w:rPr>
        <w:t>três causas da desflorestação</w:t>
      </w:r>
      <w:r w:rsidR="00183F13" w:rsidRPr="009B6ED6">
        <w:rPr>
          <w:rFonts w:ascii="Arial" w:hAnsi="Arial" w:cs="Arial"/>
          <w:sz w:val="20"/>
          <w:szCs w:val="20"/>
        </w:rPr>
        <w:t>.</w:t>
      </w:r>
      <w:r w:rsidR="00F95953" w:rsidRPr="009B6ED6">
        <w:rPr>
          <w:rFonts w:ascii="Arial" w:hAnsi="Arial" w:cs="Arial"/>
          <w:sz w:val="20"/>
          <w:szCs w:val="20"/>
        </w:rPr>
        <w:t xml:space="preserve">     </w:t>
      </w:r>
    </w:p>
    <w:p w:rsidR="00A14384" w:rsidRPr="009B6ED6" w:rsidRDefault="00A14384" w:rsidP="00A14384">
      <w:pPr>
        <w:spacing w:after="0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913715" w:rsidRPr="009B6ED6" w:rsidRDefault="00A14384" w:rsidP="00A14384">
      <w:pPr>
        <w:spacing w:after="0"/>
        <w:ind w:left="-567" w:right="-567"/>
        <w:jc w:val="both"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>15</w:t>
      </w:r>
      <w:r w:rsidR="00913715" w:rsidRPr="009B6ED6">
        <w:rPr>
          <w:rFonts w:ascii="Arial" w:hAnsi="Arial" w:cs="Arial"/>
          <w:b/>
          <w:sz w:val="20"/>
          <w:szCs w:val="20"/>
        </w:rPr>
        <w:t>.</w:t>
      </w:r>
      <w:r w:rsidR="00913715" w:rsidRPr="009B6ED6">
        <w:rPr>
          <w:rFonts w:ascii="Arial" w:hAnsi="Arial" w:cs="Arial"/>
          <w:sz w:val="20"/>
          <w:szCs w:val="20"/>
        </w:rPr>
        <w:t xml:space="preserve"> </w:t>
      </w:r>
      <w:r w:rsidR="008B3F59" w:rsidRPr="009B6ED6">
        <w:rPr>
          <w:rFonts w:ascii="Arial" w:hAnsi="Arial" w:cs="Arial"/>
          <w:sz w:val="20"/>
          <w:szCs w:val="20"/>
        </w:rPr>
        <w:t>Explicita, através de três exemplos, de que modo podes contribuir para a efetivação das medidas de proteção dos ecossistemas</w:t>
      </w:r>
      <w:r w:rsidR="00913715" w:rsidRPr="009B6ED6">
        <w:rPr>
          <w:rFonts w:ascii="Arial" w:hAnsi="Arial" w:cs="Arial"/>
          <w:sz w:val="20"/>
          <w:szCs w:val="20"/>
        </w:rPr>
        <w:t>.</w:t>
      </w:r>
      <w:r w:rsidR="008B3F59" w:rsidRPr="009B6ED6">
        <w:rPr>
          <w:rFonts w:ascii="Arial" w:hAnsi="Arial" w:cs="Arial"/>
          <w:sz w:val="20"/>
          <w:szCs w:val="20"/>
        </w:rPr>
        <w:t xml:space="preserve">    </w:t>
      </w:r>
    </w:p>
    <w:p w:rsidR="00A14384" w:rsidRPr="009B6ED6" w:rsidRDefault="00A14384" w:rsidP="00A14384">
      <w:pPr>
        <w:spacing w:after="0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5E0454" w:rsidRPr="009B6ED6" w:rsidRDefault="00A14384" w:rsidP="009B6ED6">
      <w:pPr>
        <w:spacing w:after="0"/>
        <w:ind w:left="-567" w:right="-567"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>16</w:t>
      </w:r>
      <w:r w:rsidR="00BC45D5" w:rsidRPr="009B6ED6">
        <w:rPr>
          <w:rFonts w:ascii="Arial" w:hAnsi="Arial" w:cs="Arial"/>
          <w:b/>
          <w:sz w:val="20"/>
          <w:szCs w:val="20"/>
        </w:rPr>
        <w:t>.</w:t>
      </w:r>
      <w:r w:rsidR="00BC45D5" w:rsidRPr="009B6ED6">
        <w:rPr>
          <w:rFonts w:ascii="Arial" w:hAnsi="Arial" w:cs="Arial"/>
          <w:sz w:val="20"/>
          <w:szCs w:val="20"/>
        </w:rPr>
        <w:t xml:space="preserve"> </w:t>
      </w:r>
      <w:r w:rsidR="00AD4B45" w:rsidRPr="009B6ED6">
        <w:rPr>
          <w:rFonts w:ascii="Arial" w:hAnsi="Arial" w:cs="Arial"/>
          <w:sz w:val="20"/>
          <w:szCs w:val="20"/>
        </w:rPr>
        <w:t xml:space="preserve">Explica de </w:t>
      </w:r>
      <w:r w:rsidR="00C52666" w:rsidRPr="009B6ED6">
        <w:rPr>
          <w:rFonts w:ascii="Arial" w:hAnsi="Arial" w:cs="Arial"/>
          <w:sz w:val="20"/>
          <w:szCs w:val="20"/>
        </w:rPr>
        <w:t xml:space="preserve">que </w:t>
      </w:r>
      <w:r w:rsidR="00AD4B45" w:rsidRPr="009B6ED6">
        <w:rPr>
          <w:rFonts w:ascii="Arial" w:hAnsi="Arial" w:cs="Arial"/>
          <w:sz w:val="20"/>
          <w:szCs w:val="20"/>
        </w:rPr>
        <w:t xml:space="preserve">forma as chuvas ácidas </w:t>
      </w:r>
      <w:r w:rsidR="00C52666" w:rsidRPr="009B6ED6">
        <w:rPr>
          <w:rFonts w:ascii="Arial" w:hAnsi="Arial" w:cs="Arial"/>
          <w:sz w:val="20"/>
          <w:szCs w:val="20"/>
        </w:rPr>
        <w:t>podem afetar</w:t>
      </w:r>
      <w:r w:rsidR="00EB2619" w:rsidRPr="009B6ED6">
        <w:rPr>
          <w:rFonts w:ascii="Arial" w:hAnsi="Arial" w:cs="Arial"/>
          <w:sz w:val="20"/>
          <w:szCs w:val="20"/>
        </w:rPr>
        <w:t xml:space="preserve"> o equilíbrio do</w:t>
      </w:r>
      <w:r w:rsidR="00AD4B45" w:rsidRPr="009B6ED6">
        <w:rPr>
          <w:rFonts w:ascii="Arial" w:hAnsi="Arial" w:cs="Arial"/>
          <w:sz w:val="20"/>
          <w:szCs w:val="20"/>
        </w:rPr>
        <w:t>s ecossistemas</w:t>
      </w:r>
      <w:r w:rsidR="00183F13" w:rsidRPr="009B6ED6">
        <w:rPr>
          <w:rFonts w:ascii="Arial" w:hAnsi="Arial" w:cs="Arial"/>
          <w:sz w:val="20"/>
          <w:szCs w:val="20"/>
        </w:rPr>
        <w:t>.</w:t>
      </w:r>
      <w:r w:rsidR="00AD4B45" w:rsidRPr="009B6ED6">
        <w:rPr>
          <w:rFonts w:ascii="Arial" w:hAnsi="Arial" w:cs="Arial"/>
          <w:sz w:val="20"/>
          <w:szCs w:val="20"/>
        </w:rPr>
        <w:t xml:space="preserve">    </w:t>
      </w:r>
    </w:p>
    <w:p w:rsidR="009B6ED6" w:rsidRPr="009B6ED6" w:rsidRDefault="009B6ED6" w:rsidP="009B6ED6">
      <w:pPr>
        <w:spacing w:after="0"/>
        <w:ind w:left="-567" w:right="-567"/>
        <w:rPr>
          <w:rFonts w:ascii="Arial" w:hAnsi="Arial" w:cs="Arial"/>
          <w:sz w:val="20"/>
          <w:szCs w:val="20"/>
        </w:rPr>
      </w:pPr>
    </w:p>
    <w:p w:rsidR="00BC45D5" w:rsidRDefault="008229AD" w:rsidP="00DC1A99">
      <w:pPr>
        <w:spacing w:after="120"/>
        <w:ind w:left="-567" w:right="-567"/>
        <w:jc w:val="both"/>
        <w:rPr>
          <w:rFonts w:ascii="Arial" w:hAnsi="Arial" w:cs="Arial"/>
          <w:sz w:val="20"/>
          <w:szCs w:val="20"/>
        </w:rPr>
      </w:pPr>
      <w:r w:rsidRPr="009B6ED6">
        <w:rPr>
          <w:rFonts w:ascii="Arial" w:hAnsi="Arial" w:cs="Arial"/>
          <w:b/>
          <w:sz w:val="20"/>
          <w:szCs w:val="20"/>
        </w:rPr>
        <w:t>17</w:t>
      </w:r>
      <w:r w:rsidR="00BC45D5" w:rsidRPr="009B6ED6">
        <w:rPr>
          <w:rFonts w:ascii="Arial" w:hAnsi="Arial" w:cs="Arial"/>
          <w:b/>
          <w:sz w:val="20"/>
          <w:szCs w:val="20"/>
        </w:rPr>
        <w:t>.</w:t>
      </w:r>
      <w:r w:rsidR="00BC45D5" w:rsidRPr="009B6ED6">
        <w:rPr>
          <w:rFonts w:ascii="Arial" w:hAnsi="Arial" w:cs="Arial"/>
          <w:sz w:val="20"/>
          <w:szCs w:val="20"/>
        </w:rPr>
        <w:t xml:space="preserve"> </w:t>
      </w:r>
      <w:r w:rsidR="00DC1A99" w:rsidRPr="009B6ED6">
        <w:rPr>
          <w:rFonts w:ascii="Arial" w:hAnsi="Arial" w:cs="Arial"/>
          <w:sz w:val="20"/>
          <w:szCs w:val="20"/>
        </w:rPr>
        <w:t xml:space="preserve">Comenta a seguinte afirmação: “A queima de combustíveis fósseis </w:t>
      </w:r>
      <w:r w:rsidR="00F63983" w:rsidRPr="009B6ED6">
        <w:rPr>
          <w:rFonts w:ascii="Arial" w:hAnsi="Arial" w:cs="Arial"/>
          <w:sz w:val="20"/>
          <w:szCs w:val="20"/>
        </w:rPr>
        <w:t>tem contribuído</w:t>
      </w:r>
      <w:r w:rsidR="00DC1A99" w:rsidRPr="009B6ED6">
        <w:rPr>
          <w:rFonts w:ascii="Arial" w:hAnsi="Arial" w:cs="Arial"/>
          <w:sz w:val="20"/>
          <w:szCs w:val="20"/>
        </w:rPr>
        <w:t xml:space="preserve"> para melhorar a qualidade </w:t>
      </w:r>
      <w:r w:rsidR="00F63983" w:rsidRPr="009B6ED6">
        <w:rPr>
          <w:rFonts w:ascii="Arial" w:hAnsi="Arial" w:cs="Arial"/>
          <w:sz w:val="20"/>
          <w:szCs w:val="20"/>
        </w:rPr>
        <w:t xml:space="preserve">do ar e </w:t>
      </w:r>
      <w:r w:rsidR="00EB2619" w:rsidRPr="009B6ED6">
        <w:rPr>
          <w:rFonts w:ascii="Arial" w:hAnsi="Arial" w:cs="Arial"/>
          <w:sz w:val="20"/>
          <w:szCs w:val="20"/>
        </w:rPr>
        <w:t xml:space="preserve">proteger </w:t>
      </w:r>
      <w:r w:rsidR="004A2002" w:rsidRPr="009B6ED6">
        <w:rPr>
          <w:rFonts w:ascii="Arial" w:hAnsi="Arial" w:cs="Arial"/>
          <w:sz w:val="20"/>
          <w:szCs w:val="20"/>
        </w:rPr>
        <w:t>os ecossistemas</w:t>
      </w:r>
      <w:r w:rsidR="00BF2D03" w:rsidRPr="009B6ED6">
        <w:rPr>
          <w:rFonts w:ascii="Arial" w:hAnsi="Arial" w:cs="Arial"/>
          <w:sz w:val="20"/>
          <w:szCs w:val="20"/>
        </w:rPr>
        <w:t>.</w:t>
      </w:r>
      <w:r w:rsidR="00DC1A99" w:rsidRPr="009B6ED6">
        <w:rPr>
          <w:rFonts w:ascii="Arial" w:hAnsi="Arial" w:cs="Arial"/>
          <w:sz w:val="20"/>
          <w:szCs w:val="20"/>
        </w:rPr>
        <w:t xml:space="preserve">”     </w:t>
      </w:r>
    </w:p>
    <w:p w:rsidR="003D508F" w:rsidRDefault="003D508F" w:rsidP="00DC1A99">
      <w:pPr>
        <w:spacing w:after="120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3D508F" w:rsidRDefault="003D508F" w:rsidP="00DC1A99">
      <w:pPr>
        <w:spacing w:after="120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3D508F" w:rsidRDefault="003D508F" w:rsidP="00DC1A99">
      <w:pPr>
        <w:spacing w:after="120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3D508F" w:rsidRDefault="003D508F" w:rsidP="00DC1A99">
      <w:pPr>
        <w:spacing w:after="120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3D508F" w:rsidRPr="003D508F" w:rsidRDefault="003D508F" w:rsidP="003D508F">
      <w:pPr>
        <w:ind w:left="-426" w:right="-427"/>
        <w:contextualSpacing/>
        <w:jc w:val="center"/>
        <w:rPr>
          <w:rFonts w:ascii="Arial" w:eastAsiaTheme="minorHAnsi" w:hAnsi="Arial" w:cs="Arial"/>
          <w:b/>
          <w:sz w:val="20"/>
          <w:szCs w:val="20"/>
        </w:rPr>
      </w:pPr>
      <w:r w:rsidRPr="003D508F">
        <w:rPr>
          <w:rFonts w:ascii="Arial" w:eastAsiaTheme="minorHAnsi" w:hAnsi="Arial" w:cs="Arial"/>
          <w:b/>
          <w:sz w:val="20"/>
          <w:szCs w:val="20"/>
        </w:rPr>
        <w:t>Prova de avaliação de Ciências Naturais – 8.º ano</w:t>
      </w:r>
    </w:p>
    <w:p w:rsidR="003D508F" w:rsidRPr="003D508F" w:rsidRDefault="003D508F" w:rsidP="003D508F">
      <w:pPr>
        <w:ind w:left="-426" w:right="-427"/>
        <w:contextualSpacing/>
        <w:jc w:val="center"/>
        <w:rPr>
          <w:rFonts w:ascii="Arial" w:eastAsiaTheme="minorHAnsi" w:hAnsi="Arial" w:cs="Arial"/>
          <w:b/>
          <w:sz w:val="20"/>
          <w:szCs w:val="20"/>
        </w:rPr>
      </w:pPr>
      <w:r w:rsidRPr="003D508F">
        <w:rPr>
          <w:rFonts w:ascii="Arial" w:eastAsiaTheme="minorHAnsi" w:hAnsi="Arial" w:cs="Arial"/>
          <w:b/>
          <w:sz w:val="20"/>
          <w:szCs w:val="20"/>
        </w:rPr>
        <w:t>Proposta de solução e de cotação</w:t>
      </w:r>
    </w:p>
    <w:p w:rsidR="003D508F" w:rsidRPr="003D508F" w:rsidRDefault="003D508F" w:rsidP="003D508F">
      <w:pPr>
        <w:ind w:left="-426" w:right="-427"/>
        <w:contextualSpacing/>
        <w:jc w:val="center"/>
        <w:rPr>
          <w:rFonts w:ascii="Arial" w:eastAsiaTheme="minorHAnsi" w:hAnsi="Arial" w:cs="Arial"/>
          <w:b/>
          <w:sz w:val="20"/>
          <w:szCs w:val="20"/>
        </w:rPr>
      </w:pPr>
    </w:p>
    <w:p w:rsidR="003D508F" w:rsidRPr="003D508F" w:rsidRDefault="003D508F" w:rsidP="003D508F">
      <w:pPr>
        <w:ind w:left="-425" w:right="-425"/>
        <w:contextualSpacing/>
        <w:rPr>
          <w:rFonts w:ascii="Arial" w:eastAsiaTheme="minorHAnsi" w:hAnsi="Arial" w:cs="Arial"/>
          <w:sz w:val="20"/>
          <w:szCs w:val="20"/>
        </w:rPr>
      </w:pPr>
      <w:proofErr w:type="spellStart"/>
      <w:r w:rsidRPr="003D508F">
        <w:rPr>
          <w:rFonts w:ascii="Arial" w:eastAsiaTheme="minorHAnsi" w:hAnsi="Arial" w:cs="Arial"/>
          <w:sz w:val="20"/>
          <w:szCs w:val="20"/>
        </w:rPr>
        <w:t>Objetivos</w:t>
      </w:r>
      <w:proofErr w:type="spellEnd"/>
      <w:r w:rsidRPr="003D508F">
        <w:rPr>
          <w:rFonts w:ascii="Arial" w:eastAsiaTheme="minorHAnsi" w:hAnsi="Arial" w:cs="Arial"/>
          <w:sz w:val="20"/>
          <w:szCs w:val="20"/>
        </w:rPr>
        <w:t xml:space="preserve"> gerais das metas curriculares:</w:t>
      </w:r>
    </w:p>
    <w:p w:rsidR="003D508F" w:rsidRPr="003D508F" w:rsidRDefault="003D508F" w:rsidP="003D508F">
      <w:pPr>
        <w:ind w:left="-425" w:right="-425"/>
        <w:contextualSpacing/>
        <w:rPr>
          <w:rFonts w:ascii="Arial" w:eastAsiaTheme="minorHAnsi" w:hAnsi="Arial" w:cs="Arial"/>
          <w:sz w:val="20"/>
          <w:szCs w:val="20"/>
        </w:rPr>
      </w:pPr>
      <w:r w:rsidRPr="003D508F">
        <w:rPr>
          <w:rFonts w:ascii="Arial" w:eastAsiaTheme="minorHAnsi" w:hAnsi="Arial" w:cs="Arial"/>
          <w:sz w:val="20"/>
          <w:szCs w:val="20"/>
        </w:rPr>
        <w:t xml:space="preserve">11. </w:t>
      </w:r>
      <w:r w:rsidRPr="003D508F">
        <w:rPr>
          <w:rFonts w:ascii="Arial" w:eastAsiaTheme="minorHAnsi" w:hAnsi="Arial" w:cs="Arial"/>
          <w:iCs/>
          <w:sz w:val="20"/>
          <w:szCs w:val="20"/>
        </w:rPr>
        <w:t>Compreender a influência das catástrofes no equilíbrio dos ecossistemas.</w:t>
      </w:r>
    </w:p>
    <w:p w:rsidR="003D508F" w:rsidRPr="003D508F" w:rsidRDefault="003D508F" w:rsidP="003D508F">
      <w:pPr>
        <w:ind w:left="-425" w:right="-425"/>
        <w:contextualSpacing/>
        <w:rPr>
          <w:rFonts w:ascii="Arial" w:eastAsiaTheme="minorHAnsi" w:hAnsi="Arial" w:cs="Arial"/>
          <w:sz w:val="20"/>
          <w:szCs w:val="20"/>
        </w:rPr>
      </w:pPr>
      <w:r w:rsidRPr="003D508F">
        <w:rPr>
          <w:rFonts w:ascii="Arial" w:eastAsiaTheme="minorHAnsi" w:hAnsi="Arial" w:cs="Arial"/>
          <w:sz w:val="20"/>
          <w:szCs w:val="20"/>
        </w:rPr>
        <w:t xml:space="preserve">12. </w:t>
      </w:r>
      <w:r w:rsidRPr="003D508F">
        <w:rPr>
          <w:rFonts w:ascii="Arial" w:eastAsiaTheme="minorHAnsi" w:hAnsi="Arial" w:cs="Arial"/>
          <w:iCs/>
          <w:sz w:val="20"/>
          <w:szCs w:val="20"/>
        </w:rPr>
        <w:t xml:space="preserve">Sintetizar medidas de </w:t>
      </w:r>
      <w:proofErr w:type="spellStart"/>
      <w:r w:rsidRPr="003D508F">
        <w:rPr>
          <w:rFonts w:ascii="Arial" w:eastAsiaTheme="minorHAnsi" w:hAnsi="Arial" w:cs="Arial"/>
          <w:iCs/>
          <w:sz w:val="20"/>
          <w:szCs w:val="20"/>
        </w:rPr>
        <w:t>proteção</w:t>
      </w:r>
      <w:proofErr w:type="spellEnd"/>
      <w:r w:rsidRPr="003D508F">
        <w:rPr>
          <w:rFonts w:ascii="Arial" w:eastAsiaTheme="minorHAnsi" w:hAnsi="Arial" w:cs="Arial"/>
          <w:iCs/>
          <w:sz w:val="20"/>
          <w:szCs w:val="20"/>
        </w:rPr>
        <w:t xml:space="preserve"> dos ecossistemas</w:t>
      </w:r>
      <w:r w:rsidRPr="003D508F">
        <w:rPr>
          <w:rFonts w:ascii="Arial" w:eastAsiaTheme="minorHAnsi" w:hAnsi="Arial" w:cs="Arial"/>
          <w:sz w:val="20"/>
          <w:szCs w:val="20"/>
        </w:rPr>
        <w:t xml:space="preserve">. </w:t>
      </w:r>
    </w:p>
    <w:p w:rsidR="003D508F" w:rsidRPr="003D508F" w:rsidRDefault="003D508F" w:rsidP="003D508F">
      <w:pPr>
        <w:ind w:left="-425" w:right="-425"/>
        <w:contextualSpacing/>
        <w:rPr>
          <w:rFonts w:ascii="Arial" w:eastAsiaTheme="minorHAnsi" w:hAnsi="Arial" w:cs="Arial"/>
          <w:sz w:val="20"/>
          <w:szCs w:val="20"/>
        </w:rPr>
      </w:pPr>
    </w:p>
    <w:tbl>
      <w:tblPr>
        <w:tblStyle w:val="Tabelacomgrelha1"/>
        <w:tblW w:w="9215" w:type="dxa"/>
        <w:tblInd w:w="-318" w:type="dxa"/>
        <w:tblLook w:val="04A0" w:firstRow="1" w:lastRow="0" w:firstColumn="1" w:lastColumn="0" w:noHBand="0" w:noVBand="1"/>
      </w:tblPr>
      <w:tblGrid>
        <w:gridCol w:w="7514"/>
        <w:gridCol w:w="1701"/>
      </w:tblGrid>
      <w:tr w:rsidR="003D508F" w:rsidRPr="003D508F" w:rsidTr="005B1F25">
        <w:trPr>
          <w:trHeight w:val="561"/>
        </w:trPr>
        <w:tc>
          <w:tcPr>
            <w:tcW w:w="7514" w:type="dxa"/>
            <w:vAlign w:val="center"/>
          </w:tcPr>
          <w:p w:rsidR="003D508F" w:rsidRPr="003D508F" w:rsidRDefault="003D508F" w:rsidP="003D508F">
            <w:pPr>
              <w:spacing w:before="120" w:after="120" w:line="240" w:lineRule="auto"/>
              <w:ind w:left="142" w:righ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D508F">
              <w:rPr>
                <w:rFonts w:ascii="Arial" w:hAnsi="Arial" w:cs="Arial"/>
                <w:b/>
                <w:sz w:val="20"/>
                <w:szCs w:val="20"/>
              </w:rPr>
              <w:t>Correção</w:t>
            </w:r>
            <w:proofErr w:type="spellEnd"/>
          </w:p>
        </w:tc>
        <w:tc>
          <w:tcPr>
            <w:tcW w:w="1701" w:type="dxa"/>
            <w:vAlign w:val="center"/>
          </w:tcPr>
          <w:p w:rsidR="003D508F" w:rsidRPr="003D508F" w:rsidRDefault="003D508F" w:rsidP="003D508F">
            <w:pPr>
              <w:spacing w:before="120" w:after="120" w:line="240" w:lineRule="auto"/>
              <w:ind w:left="142" w:righ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>Cotação (%)</w:t>
            </w:r>
          </w:p>
        </w:tc>
      </w:tr>
      <w:tr w:rsidR="003D508F" w:rsidRPr="003D508F" w:rsidTr="005B1F25">
        <w:tc>
          <w:tcPr>
            <w:tcW w:w="7514" w:type="dxa"/>
          </w:tcPr>
          <w:p w:rsidR="003D508F" w:rsidRPr="003D508F" w:rsidRDefault="003D508F" w:rsidP="003D508F">
            <w:pPr>
              <w:spacing w:before="20" w:after="60" w:line="240" w:lineRule="auto"/>
              <w:ind w:left="142" w:right="142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3D508F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1701" w:type="dxa"/>
            <w:vAlign w:val="center"/>
          </w:tcPr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D508F" w:rsidRPr="003D508F" w:rsidTr="005B1F25">
        <w:tc>
          <w:tcPr>
            <w:tcW w:w="7514" w:type="dxa"/>
          </w:tcPr>
          <w:p w:rsidR="003D508F" w:rsidRPr="003D508F" w:rsidRDefault="003D508F" w:rsidP="003D508F">
            <w:pPr>
              <w:spacing w:before="20" w:after="60" w:line="240" w:lineRule="auto"/>
              <w:ind w:left="142" w:right="142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3D508F">
              <w:rPr>
                <w:rFonts w:ascii="Arial" w:hAnsi="Arial" w:cs="Arial"/>
                <w:sz w:val="20"/>
                <w:szCs w:val="20"/>
              </w:rPr>
              <w:t xml:space="preserve"> (B)</w:t>
            </w:r>
          </w:p>
        </w:tc>
        <w:tc>
          <w:tcPr>
            <w:tcW w:w="1701" w:type="dxa"/>
            <w:vAlign w:val="center"/>
          </w:tcPr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D508F" w:rsidRPr="003D508F" w:rsidTr="005B1F25">
        <w:tc>
          <w:tcPr>
            <w:tcW w:w="7514" w:type="dxa"/>
          </w:tcPr>
          <w:p w:rsidR="003D508F" w:rsidRPr="003D508F" w:rsidRDefault="003D508F" w:rsidP="003D508F">
            <w:pPr>
              <w:spacing w:before="20" w:after="60" w:line="240" w:lineRule="auto"/>
              <w:ind w:left="142" w:right="142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3D508F">
              <w:rPr>
                <w:rFonts w:ascii="Arial" w:hAnsi="Arial" w:cs="Arial"/>
                <w:sz w:val="20"/>
                <w:szCs w:val="20"/>
              </w:rPr>
              <w:t xml:space="preserve"> (C)</w:t>
            </w:r>
          </w:p>
        </w:tc>
        <w:tc>
          <w:tcPr>
            <w:tcW w:w="1701" w:type="dxa"/>
            <w:vAlign w:val="center"/>
          </w:tcPr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D508F" w:rsidRPr="003D508F" w:rsidTr="005B1F25">
        <w:tc>
          <w:tcPr>
            <w:tcW w:w="7514" w:type="dxa"/>
          </w:tcPr>
          <w:p w:rsidR="003D508F" w:rsidRPr="003D508F" w:rsidRDefault="003D508F" w:rsidP="003D508F">
            <w:pPr>
              <w:spacing w:before="20" w:after="60" w:line="240" w:lineRule="auto"/>
              <w:ind w:left="142" w:right="142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3D508F">
              <w:rPr>
                <w:rFonts w:ascii="Arial" w:hAnsi="Arial" w:cs="Arial"/>
                <w:sz w:val="20"/>
                <w:szCs w:val="20"/>
              </w:rPr>
              <w:t xml:space="preserve"> (C)</w:t>
            </w:r>
          </w:p>
        </w:tc>
        <w:tc>
          <w:tcPr>
            <w:tcW w:w="1701" w:type="dxa"/>
            <w:vAlign w:val="center"/>
          </w:tcPr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D508F" w:rsidRPr="003D508F" w:rsidTr="005B1F25">
        <w:tc>
          <w:tcPr>
            <w:tcW w:w="7514" w:type="dxa"/>
          </w:tcPr>
          <w:p w:rsidR="003D508F" w:rsidRPr="003D508F" w:rsidRDefault="003D508F" w:rsidP="003D508F">
            <w:pPr>
              <w:spacing w:before="20" w:after="60" w:line="240" w:lineRule="auto"/>
              <w:ind w:left="142" w:right="142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3D508F">
              <w:rPr>
                <w:rFonts w:ascii="Arial" w:hAnsi="Arial" w:cs="Arial"/>
                <w:sz w:val="20"/>
                <w:szCs w:val="20"/>
              </w:rPr>
              <w:t xml:space="preserve"> (D)</w:t>
            </w:r>
          </w:p>
        </w:tc>
        <w:tc>
          <w:tcPr>
            <w:tcW w:w="1701" w:type="dxa"/>
            <w:vAlign w:val="center"/>
          </w:tcPr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D508F" w:rsidRPr="003D508F" w:rsidTr="005B1F25">
        <w:tc>
          <w:tcPr>
            <w:tcW w:w="7514" w:type="dxa"/>
          </w:tcPr>
          <w:p w:rsidR="003D508F" w:rsidRPr="003D508F" w:rsidRDefault="003D508F" w:rsidP="003D508F">
            <w:pPr>
              <w:spacing w:before="20" w:after="60" w:line="240" w:lineRule="auto"/>
              <w:ind w:left="142" w:right="142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3D508F">
              <w:rPr>
                <w:rFonts w:ascii="Arial" w:hAnsi="Arial" w:cs="Arial"/>
                <w:sz w:val="20"/>
                <w:szCs w:val="20"/>
              </w:rPr>
              <w:t xml:space="preserve"> (C)</w:t>
            </w:r>
          </w:p>
        </w:tc>
        <w:tc>
          <w:tcPr>
            <w:tcW w:w="1701" w:type="dxa"/>
            <w:vAlign w:val="center"/>
          </w:tcPr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D508F" w:rsidRPr="003D508F" w:rsidTr="005B1F25">
        <w:tc>
          <w:tcPr>
            <w:tcW w:w="7514" w:type="dxa"/>
          </w:tcPr>
          <w:p w:rsidR="003D508F" w:rsidRPr="003D508F" w:rsidRDefault="003D508F" w:rsidP="003D508F">
            <w:pPr>
              <w:spacing w:before="20" w:after="60" w:line="240" w:lineRule="auto"/>
              <w:ind w:left="142" w:right="142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3D508F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1701" w:type="dxa"/>
            <w:vAlign w:val="center"/>
          </w:tcPr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D508F" w:rsidRPr="003D508F" w:rsidTr="005B1F25">
        <w:tc>
          <w:tcPr>
            <w:tcW w:w="7514" w:type="dxa"/>
          </w:tcPr>
          <w:p w:rsidR="003D508F" w:rsidRPr="003D508F" w:rsidRDefault="003D508F" w:rsidP="003D508F">
            <w:pPr>
              <w:spacing w:before="20" w:after="60" w:line="240" w:lineRule="auto"/>
              <w:ind w:left="142" w:right="142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3D508F">
              <w:rPr>
                <w:rFonts w:ascii="Arial" w:hAnsi="Arial" w:cs="Arial"/>
                <w:sz w:val="20"/>
                <w:szCs w:val="20"/>
              </w:rPr>
              <w:t xml:space="preserve"> (D)</w:t>
            </w:r>
          </w:p>
        </w:tc>
        <w:tc>
          <w:tcPr>
            <w:tcW w:w="1701" w:type="dxa"/>
            <w:vAlign w:val="center"/>
          </w:tcPr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D508F" w:rsidRPr="003D508F" w:rsidTr="005B1F25">
        <w:tc>
          <w:tcPr>
            <w:tcW w:w="7514" w:type="dxa"/>
          </w:tcPr>
          <w:p w:rsidR="003D508F" w:rsidRPr="003D508F" w:rsidRDefault="003D508F" w:rsidP="003D508F">
            <w:pPr>
              <w:spacing w:before="20" w:after="60" w:line="240" w:lineRule="auto"/>
              <w:ind w:left="142" w:right="142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3D508F">
              <w:rPr>
                <w:rFonts w:ascii="Arial" w:hAnsi="Arial" w:cs="Arial"/>
                <w:sz w:val="20"/>
                <w:szCs w:val="20"/>
              </w:rPr>
              <w:t xml:space="preserve"> (C)</w:t>
            </w:r>
          </w:p>
        </w:tc>
        <w:tc>
          <w:tcPr>
            <w:tcW w:w="1701" w:type="dxa"/>
            <w:vAlign w:val="center"/>
          </w:tcPr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D508F" w:rsidRPr="003D508F" w:rsidTr="005B1F25">
        <w:trPr>
          <w:trHeight w:val="528"/>
        </w:trPr>
        <w:tc>
          <w:tcPr>
            <w:tcW w:w="7514" w:type="dxa"/>
          </w:tcPr>
          <w:p w:rsidR="003D508F" w:rsidRPr="003D508F" w:rsidRDefault="003D508F" w:rsidP="003D508F">
            <w:pPr>
              <w:spacing w:before="20" w:after="60" w:line="240" w:lineRule="auto"/>
              <w:ind w:left="142"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 xml:space="preserve">10. </w:t>
            </w:r>
          </w:p>
          <w:p w:rsidR="003D508F" w:rsidRPr="003D508F" w:rsidRDefault="003D508F" w:rsidP="003D508F">
            <w:pPr>
              <w:spacing w:before="20" w:after="60" w:line="240" w:lineRule="auto"/>
              <w:ind w:left="142" w:right="142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>(a) (1), (3), (6)</w:t>
            </w:r>
          </w:p>
          <w:p w:rsidR="003D508F" w:rsidRPr="003D508F" w:rsidRDefault="003D508F" w:rsidP="003D508F">
            <w:pPr>
              <w:spacing w:before="20" w:after="60" w:line="240" w:lineRule="auto"/>
              <w:ind w:left="142" w:right="142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 xml:space="preserve">(b) (2), (4) </w:t>
            </w:r>
          </w:p>
          <w:p w:rsidR="003D508F" w:rsidRPr="003D508F" w:rsidRDefault="003D508F" w:rsidP="003D508F">
            <w:pPr>
              <w:spacing w:before="20" w:after="60" w:line="240" w:lineRule="auto"/>
              <w:ind w:left="142"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>(c) (5)</w:t>
            </w:r>
          </w:p>
        </w:tc>
        <w:tc>
          <w:tcPr>
            <w:tcW w:w="1701" w:type="dxa"/>
            <w:vAlign w:val="center"/>
          </w:tcPr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508F">
              <w:rPr>
                <w:rFonts w:ascii="Arial" w:hAnsi="Arial" w:cs="Arial"/>
                <w:sz w:val="18"/>
                <w:szCs w:val="18"/>
              </w:rPr>
              <w:t>(6 x 1)</w:t>
            </w:r>
          </w:p>
        </w:tc>
      </w:tr>
      <w:tr w:rsidR="003D508F" w:rsidRPr="003D508F" w:rsidTr="005B1F25">
        <w:tc>
          <w:tcPr>
            <w:tcW w:w="7514" w:type="dxa"/>
          </w:tcPr>
          <w:p w:rsidR="003D508F" w:rsidRPr="003D508F" w:rsidRDefault="003D508F" w:rsidP="003D508F">
            <w:pPr>
              <w:spacing w:before="20" w:after="60" w:line="240" w:lineRule="auto"/>
              <w:ind w:left="142" w:right="142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3D508F">
              <w:rPr>
                <w:rFonts w:ascii="Arial" w:hAnsi="Arial" w:cs="Arial"/>
                <w:sz w:val="20"/>
                <w:szCs w:val="20"/>
              </w:rPr>
              <w:t xml:space="preserve"> (A) V; (B) V; (C) V; (D) V; (E) F; (F) F. </w:t>
            </w:r>
          </w:p>
        </w:tc>
        <w:tc>
          <w:tcPr>
            <w:tcW w:w="1701" w:type="dxa"/>
            <w:vAlign w:val="center"/>
          </w:tcPr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508F">
              <w:rPr>
                <w:rFonts w:ascii="Arial" w:hAnsi="Arial" w:cs="Arial"/>
                <w:sz w:val="18"/>
                <w:szCs w:val="18"/>
              </w:rPr>
              <w:t>(6 x 1)</w:t>
            </w:r>
          </w:p>
        </w:tc>
      </w:tr>
      <w:tr w:rsidR="003D508F" w:rsidRPr="003D508F" w:rsidTr="005B1F25">
        <w:tc>
          <w:tcPr>
            <w:tcW w:w="7514" w:type="dxa"/>
          </w:tcPr>
          <w:p w:rsidR="003D508F" w:rsidRPr="003D508F" w:rsidRDefault="003D508F" w:rsidP="003D508F">
            <w:pPr>
              <w:spacing w:before="20" w:after="60" w:line="240" w:lineRule="auto"/>
              <w:ind w:left="142" w:right="142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>12.1.</w:t>
            </w:r>
            <w:r w:rsidRPr="003D50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508F">
              <w:rPr>
                <w:rFonts w:ascii="Arial" w:hAnsi="Arial" w:cs="Arial"/>
                <w:sz w:val="20"/>
                <w:szCs w:val="20"/>
              </w:rPr>
              <w:t>Atividade</w:t>
            </w:r>
            <w:proofErr w:type="spellEnd"/>
            <w:r w:rsidRPr="003D508F">
              <w:rPr>
                <w:rFonts w:ascii="Arial" w:hAnsi="Arial" w:cs="Arial"/>
                <w:sz w:val="20"/>
                <w:szCs w:val="20"/>
              </w:rPr>
              <w:t xml:space="preserve"> vulcânica, secas e inundações, por exemplo.</w:t>
            </w:r>
          </w:p>
        </w:tc>
        <w:tc>
          <w:tcPr>
            <w:tcW w:w="1701" w:type="dxa"/>
            <w:vAlign w:val="center"/>
          </w:tcPr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508F">
              <w:rPr>
                <w:rFonts w:ascii="Arial" w:hAnsi="Arial" w:cs="Arial"/>
                <w:sz w:val="18"/>
                <w:szCs w:val="18"/>
              </w:rPr>
              <w:t>(3 x 1)</w:t>
            </w:r>
          </w:p>
        </w:tc>
      </w:tr>
      <w:tr w:rsidR="003D508F" w:rsidRPr="003D508F" w:rsidTr="005B1F25">
        <w:tc>
          <w:tcPr>
            <w:tcW w:w="7514" w:type="dxa"/>
          </w:tcPr>
          <w:p w:rsidR="003D508F" w:rsidRPr="003D508F" w:rsidRDefault="003D508F" w:rsidP="003D508F">
            <w:pPr>
              <w:spacing w:before="20" w:after="60" w:line="240" w:lineRule="auto"/>
              <w:ind w:left="142" w:right="142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>12.2.</w:t>
            </w:r>
            <w:r w:rsidRPr="003D508F">
              <w:rPr>
                <w:rFonts w:ascii="Arial" w:hAnsi="Arial" w:cs="Arial"/>
                <w:sz w:val="20"/>
                <w:szCs w:val="20"/>
              </w:rPr>
              <w:t xml:space="preserve"> Incêndios, poluição da água e desflorestação, por exemplo.</w:t>
            </w:r>
          </w:p>
        </w:tc>
        <w:tc>
          <w:tcPr>
            <w:tcW w:w="1701" w:type="dxa"/>
            <w:vAlign w:val="center"/>
          </w:tcPr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508F">
              <w:rPr>
                <w:rFonts w:ascii="Arial" w:hAnsi="Arial" w:cs="Arial"/>
                <w:sz w:val="18"/>
                <w:szCs w:val="18"/>
              </w:rPr>
              <w:t>(3 x 1)</w:t>
            </w:r>
          </w:p>
        </w:tc>
      </w:tr>
      <w:tr w:rsidR="003D508F" w:rsidRPr="003D508F" w:rsidTr="005B1F25">
        <w:tc>
          <w:tcPr>
            <w:tcW w:w="7514" w:type="dxa"/>
          </w:tcPr>
          <w:p w:rsidR="003D508F" w:rsidRPr="003D508F" w:rsidRDefault="003D508F" w:rsidP="003D508F">
            <w:pPr>
              <w:spacing w:before="20" w:after="40" w:line="240" w:lineRule="auto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3D508F">
              <w:rPr>
                <w:rFonts w:ascii="Arial" w:hAnsi="Arial" w:cs="Arial"/>
                <w:sz w:val="20"/>
                <w:szCs w:val="20"/>
              </w:rPr>
              <w:t xml:space="preserve"> Incêndios – vigiar a floresta; Poluição da água – tratar os efluentes domésticos e industriais em ETAR; Desflorestação – plantar árvores e arbustos de espécies autóctones, por exemplo.</w:t>
            </w:r>
          </w:p>
        </w:tc>
        <w:tc>
          <w:tcPr>
            <w:tcW w:w="1701" w:type="dxa"/>
            <w:vAlign w:val="center"/>
          </w:tcPr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508F">
              <w:rPr>
                <w:rFonts w:ascii="Arial" w:hAnsi="Arial" w:cs="Arial"/>
                <w:sz w:val="18"/>
                <w:szCs w:val="18"/>
              </w:rPr>
              <w:t>(3 x 2)</w:t>
            </w:r>
          </w:p>
        </w:tc>
      </w:tr>
      <w:tr w:rsidR="003D508F" w:rsidRPr="003D508F" w:rsidTr="005B1F25">
        <w:tc>
          <w:tcPr>
            <w:tcW w:w="7514" w:type="dxa"/>
          </w:tcPr>
          <w:p w:rsidR="003D508F" w:rsidRPr="003D508F" w:rsidRDefault="003D508F" w:rsidP="003D508F">
            <w:pPr>
              <w:spacing w:before="20" w:after="120" w:line="240" w:lineRule="auto"/>
              <w:ind w:left="17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3D508F">
              <w:rPr>
                <w:rFonts w:ascii="Arial" w:hAnsi="Arial" w:cs="Arial"/>
                <w:sz w:val="20"/>
                <w:szCs w:val="20"/>
              </w:rPr>
              <w:t xml:space="preserve"> Chuvas ácidas, incêndios e abates de árvores, por exemplo.</w:t>
            </w:r>
          </w:p>
        </w:tc>
        <w:tc>
          <w:tcPr>
            <w:tcW w:w="1701" w:type="dxa"/>
            <w:vAlign w:val="center"/>
          </w:tcPr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508F">
              <w:rPr>
                <w:rFonts w:ascii="Arial" w:hAnsi="Arial" w:cs="Arial"/>
                <w:sz w:val="18"/>
                <w:szCs w:val="18"/>
              </w:rPr>
              <w:t>(3 x 2)</w:t>
            </w:r>
          </w:p>
        </w:tc>
      </w:tr>
      <w:tr w:rsidR="003D508F" w:rsidRPr="003D508F" w:rsidTr="005B1F25">
        <w:tc>
          <w:tcPr>
            <w:tcW w:w="7514" w:type="dxa"/>
          </w:tcPr>
          <w:p w:rsidR="003D508F" w:rsidRPr="003D508F" w:rsidRDefault="003D508F" w:rsidP="003D508F">
            <w:pPr>
              <w:spacing w:before="20" w:after="0" w:line="240" w:lineRule="auto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3D508F">
              <w:rPr>
                <w:rFonts w:ascii="Arial" w:hAnsi="Arial" w:cs="Arial"/>
                <w:sz w:val="20"/>
                <w:szCs w:val="20"/>
              </w:rPr>
              <w:t xml:space="preserve"> Colocar os resíduos nos ecopontos, evitar pisar a vegetação e não colher plantas nem capturar animais, por exemplo.</w:t>
            </w:r>
          </w:p>
        </w:tc>
        <w:tc>
          <w:tcPr>
            <w:tcW w:w="1701" w:type="dxa"/>
            <w:vAlign w:val="center"/>
          </w:tcPr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508F">
              <w:rPr>
                <w:rFonts w:ascii="Arial" w:hAnsi="Arial" w:cs="Arial"/>
                <w:sz w:val="18"/>
                <w:szCs w:val="18"/>
              </w:rPr>
              <w:t>(3 x 2)</w:t>
            </w:r>
          </w:p>
        </w:tc>
      </w:tr>
      <w:tr w:rsidR="003D508F" w:rsidRPr="003D508F" w:rsidTr="005B1F25">
        <w:tc>
          <w:tcPr>
            <w:tcW w:w="7514" w:type="dxa"/>
          </w:tcPr>
          <w:p w:rsidR="003D508F" w:rsidRPr="003D508F" w:rsidRDefault="003D508F" w:rsidP="003D508F">
            <w:pPr>
              <w:spacing w:before="20" w:after="40" w:line="240" w:lineRule="auto"/>
              <w:ind w:left="176" w:right="34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 xml:space="preserve">16. </w:t>
            </w:r>
            <w:r w:rsidRPr="003D508F">
              <w:rPr>
                <w:rFonts w:ascii="Arial" w:hAnsi="Arial" w:cs="Arial"/>
                <w:sz w:val="20"/>
                <w:szCs w:val="20"/>
              </w:rPr>
              <w:t>As chuvas ácidas queimam os ramos e as folhas das plantas e provocam a acidificação dos solos e da água dos lagos e rios, o que leva à morte de seres vivos e à destruição de habitats.</w:t>
            </w:r>
          </w:p>
        </w:tc>
        <w:tc>
          <w:tcPr>
            <w:tcW w:w="1701" w:type="dxa"/>
            <w:vAlign w:val="center"/>
          </w:tcPr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3D508F" w:rsidRPr="003D508F" w:rsidTr="005B1F25">
        <w:tc>
          <w:tcPr>
            <w:tcW w:w="7514" w:type="dxa"/>
          </w:tcPr>
          <w:p w:rsidR="003D508F" w:rsidRPr="003D508F" w:rsidRDefault="003D508F" w:rsidP="003D508F">
            <w:pPr>
              <w:spacing w:before="20" w:after="40" w:line="240" w:lineRule="auto"/>
              <w:ind w:left="176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>17.</w:t>
            </w:r>
            <w:r w:rsidRPr="003D508F">
              <w:rPr>
                <w:rFonts w:ascii="Arial" w:hAnsi="Arial" w:cs="Arial"/>
                <w:sz w:val="20"/>
                <w:szCs w:val="20"/>
              </w:rPr>
              <w:t xml:space="preserve"> A afirmação é falsa na medida em que a queima de combustíveis fósseis liberta para a atmosfera substâncias poluentes que contribuem para o aumento da temperatura da atmosfera e para a formação de chuvas ácidas, com consequências nocivas para os ecossistemas. </w:t>
            </w:r>
          </w:p>
        </w:tc>
        <w:tc>
          <w:tcPr>
            <w:tcW w:w="1701" w:type="dxa"/>
            <w:vAlign w:val="center"/>
          </w:tcPr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8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D508F" w:rsidRPr="003D508F" w:rsidTr="005B1F25">
        <w:trPr>
          <w:trHeight w:val="483"/>
        </w:trPr>
        <w:tc>
          <w:tcPr>
            <w:tcW w:w="7514" w:type="dxa"/>
            <w:vAlign w:val="center"/>
          </w:tcPr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  <w:vAlign w:val="center"/>
          </w:tcPr>
          <w:p w:rsidR="003D508F" w:rsidRPr="003D508F" w:rsidRDefault="003D508F" w:rsidP="003D508F">
            <w:pPr>
              <w:spacing w:before="60" w:after="60" w:line="240" w:lineRule="auto"/>
              <w:ind w:left="142" w:righ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08F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3D508F" w:rsidRPr="003D508F" w:rsidRDefault="003D508F" w:rsidP="003D508F">
      <w:pPr>
        <w:spacing w:line="240" w:lineRule="auto"/>
        <w:ind w:right="140"/>
        <w:contextualSpacing/>
        <w:rPr>
          <w:rFonts w:ascii="Arial" w:eastAsiaTheme="minorHAnsi" w:hAnsi="Arial" w:cs="Arial"/>
          <w:sz w:val="20"/>
          <w:szCs w:val="20"/>
        </w:rPr>
      </w:pPr>
    </w:p>
    <w:p w:rsidR="003D508F" w:rsidRPr="003D508F" w:rsidRDefault="003D508F" w:rsidP="003D508F">
      <w:pPr>
        <w:spacing w:line="240" w:lineRule="auto"/>
        <w:ind w:right="140"/>
        <w:contextualSpacing/>
        <w:rPr>
          <w:rFonts w:ascii="Arial" w:eastAsiaTheme="minorHAnsi" w:hAnsi="Arial" w:cs="Arial"/>
          <w:sz w:val="20"/>
          <w:szCs w:val="20"/>
        </w:rPr>
      </w:pPr>
    </w:p>
    <w:p w:rsidR="003D508F" w:rsidRPr="003D508F" w:rsidRDefault="003D508F" w:rsidP="003D508F">
      <w:pPr>
        <w:spacing w:line="240" w:lineRule="auto"/>
        <w:ind w:right="140"/>
        <w:contextualSpacing/>
        <w:rPr>
          <w:rFonts w:ascii="Arial" w:eastAsiaTheme="minorHAnsi" w:hAnsi="Arial" w:cs="Arial"/>
          <w:sz w:val="20"/>
          <w:szCs w:val="20"/>
        </w:rPr>
      </w:pPr>
    </w:p>
    <w:p w:rsidR="003D508F" w:rsidRPr="003D508F" w:rsidRDefault="003D508F" w:rsidP="003D508F">
      <w:pPr>
        <w:spacing w:line="240" w:lineRule="auto"/>
        <w:ind w:right="140"/>
        <w:contextualSpacing/>
        <w:rPr>
          <w:rFonts w:ascii="Arial" w:eastAsiaTheme="minorHAnsi" w:hAnsi="Arial" w:cs="Arial"/>
          <w:sz w:val="20"/>
          <w:szCs w:val="20"/>
        </w:rPr>
      </w:pPr>
    </w:p>
    <w:p w:rsidR="003D508F" w:rsidRDefault="003D508F" w:rsidP="00DC1A99">
      <w:pPr>
        <w:spacing w:after="120"/>
        <w:ind w:left="-567" w:right="-56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D508F" w:rsidRDefault="003D508F" w:rsidP="00DC1A99">
      <w:pPr>
        <w:spacing w:after="120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3D508F" w:rsidRDefault="003D508F" w:rsidP="00DC1A99">
      <w:pPr>
        <w:spacing w:after="120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3D508F" w:rsidRDefault="003D508F" w:rsidP="00DC1A99">
      <w:pPr>
        <w:spacing w:after="120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3D508F" w:rsidRDefault="003D508F" w:rsidP="00DC1A99">
      <w:pPr>
        <w:spacing w:after="120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3D508F" w:rsidRDefault="003D508F" w:rsidP="00DC1A99">
      <w:pPr>
        <w:spacing w:after="120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3D508F" w:rsidRDefault="003D508F" w:rsidP="00DC1A99">
      <w:pPr>
        <w:spacing w:after="120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3D508F" w:rsidRPr="009B6ED6" w:rsidRDefault="003D508F" w:rsidP="00DC1A99">
      <w:pPr>
        <w:spacing w:after="120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2A6F65" w:rsidRDefault="002A6F65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</w:p>
    <w:p w:rsidR="00A14384" w:rsidRDefault="00A14384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</w:p>
    <w:sectPr w:rsidR="00A14384" w:rsidSect="003209CD">
      <w:footerReference w:type="default" r:id="rId8"/>
      <w:pgSz w:w="11906" w:h="16838"/>
      <w:pgMar w:top="1276" w:right="1701" w:bottom="851" w:left="1701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61D" w:rsidRDefault="0067061D" w:rsidP="0064397C">
      <w:pPr>
        <w:spacing w:after="0" w:line="240" w:lineRule="auto"/>
      </w:pPr>
      <w:r>
        <w:separator/>
      </w:r>
    </w:p>
  </w:endnote>
  <w:endnote w:type="continuationSeparator" w:id="0">
    <w:p w:rsidR="0067061D" w:rsidRDefault="0067061D" w:rsidP="0064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97C" w:rsidRPr="0064397C" w:rsidRDefault="0064397C" w:rsidP="0064397C">
    <w:pPr>
      <w:pStyle w:val="Rodap"/>
      <w:jc w:val="center"/>
      <w:rPr>
        <w:rFonts w:ascii="Arial" w:hAnsi="Arial" w:cs="Arial"/>
        <w:sz w:val="16"/>
        <w:szCs w:val="16"/>
      </w:rPr>
    </w:pPr>
    <w:r w:rsidRPr="0064397C">
      <w:rPr>
        <w:rFonts w:ascii="Arial" w:hAnsi="Arial" w:cs="Arial"/>
        <w:sz w:val="16"/>
        <w:szCs w:val="16"/>
      </w:rPr>
      <w:t>Prova de avaliação – 8.º ano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61D" w:rsidRDefault="0067061D" w:rsidP="0064397C">
      <w:pPr>
        <w:spacing w:after="0" w:line="240" w:lineRule="auto"/>
      </w:pPr>
      <w:r>
        <w:separator/>
      </w:r>
    </w:p>
  </w:footnote>
  <w:footnote w:type="continuationSeparator" w:id="0">
    <w:p w:rsidR="0067061D" w:rsidRDefault="0067061D" w:rsidP="00643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B5"/>
    <w:rsid w:val="00012140"/>
    <w:rsid w:val="00022FCB"/>
    <w:rsid w:val="00073268"/>
    <w:rsid w:val="00096AB9"/>
    <w:rsid w:val="000D13C1"/>
    <w:rsid w:val="000E43B6"/>
    <w:rsid w:val="000E6BDA"/>
    <w:rsid w:val="00110359"/>
    <w:rsid w:val="001230C4"/>
    <w:rsid w:val="00123EC7"/>
    <w:rsid w:val="00131059"/>
    <w:rsid w:val="00137EB5"/>
    <w:rsid w:val="001630A1"/>
    <w:rsid w:val="00175B72"/>
    <w:rsid w:val="00176DC9"/>
    <w:rsid w:val="00183F13"/>
    <w:rsid w:val="00194094"/>
    <w:rsid w:val="001C44CE"/>
    <w:rsid w:val="001D1E85"/>
    <w:rsid w:val="001D32B3"/>
    <w:rsid w:val="001E7BA8"/>
    <w:rsid w:val="00220977"/>
    <w:rsid w:val="00223D6A"/>
    <w:rsid w:val="002715D0"/>
    <w:rsid w:val="002826D1"/>
    <w:rsid w:val="00287E91"/>
    <w:rsid w:val="002A1F8E"/>
    <w:rsid w:val="002A43BF"/>
    <w:rsid w:val="002A6F65"/>
    <w:rsid w:val="002B23EC"/>
    <w:rsid w:val="002B60C0"/>
    <w:rsid w:val="002B690D"/>
    <w:rsid w:val="002C47ED"/>
    <w:rsid w:val="002D614D"/>
    <w:rsid w:val="002E7C94"/>
    <w:rsid w:val="002F5F5A"/>
    <w:rsid w:val="00303D4A"/>
    <w:rsid w:val="00316722"/>
    <w:rsid w:val="003209CD"/>
    <w:rsid w:val="0035179C"/>
    <w:rsid w:val="003521A8"/>
    <w:rsid w:val="0035762E"/>
    <w:rsid w:val="00360D89"/>
    <w:rsid w:val="00363FEC"/>
    <w:rsid w:val="00365CFB"/>
    <w:rsid w:val="00375C11"/>
    <w:rsid w:val="003816FB"/>
    <w:rsid w:val="00386F65"/>
    <w:rsid w:val="00397E04"/>
    <w:rsid w:val="003B1419"/>
    <w:rsid w:val="003B716E"/>
    <w:rsid w:val="003B7440"/>
    <w:rsid w:val="003D4D31"/>
    <w:rsid w:val="003D508F"/>
    <w:rsid w:val="003F6E96"/>
    <w:rsid w:val="004018D0"/>
    <w:rsid w:val="00424862"/>
    <w:rsid w:val="004479E1"/>
    <w:rsid w:val="00457AAB"/>
    <w:rsid w:val="0046563F"/>
    <w:rsid w:val="00472686"/>
    <w:rsid w:val="00481937"/>
    <w:rsid w:val="004A2002"/>
    <w:rsid w:val="004A36CD"/>
    <w:rsid w:val="004A3B5D"/>
    <w:rsid w:val="004B3E09"/>
    <w:rsid w:val="004B4172"/>
    <w:rsid w:val="004E158D"/>
    <w:rsid w:val="004F0758"/>
    <w:rsid w:val="004F7171"/>
    <w:rsid w:val="004F7B75"/>
    <w:rsid w:val="0050164D"/>
    <w:rsid w:val="005228CA"/>
    <w:rsid w:val="00563831"/>
    <w:rsid w:val="0057494F"/>
    <w:rsid w:val="00574C8D"/>
    <w:rsid w:val="005802DC"/>
    <w:rsid w:val="005A26E4"/>
    <w:rsid w:val="005D5A3E"/>
    <w:rsid w:val="005E0454"/>
    <w:rsid w:val="00642343"/>
    <w:rsid w:val="0064397C"/>
    <w:rsid w:val="00654107"/>
    <w:rsid w:val="00655F86"/>
    <w:rsid w:val="0066383B"/>
    <w:rsid w:val="00667015"/>
    <w:rsid w:val="0067061D"/>
    <w:rsid w:val="006857E9"/>
    <w:rsid w:val="006B0CB4"/>
    <w:rsid w:val="006B55D7"/>
    <w:rsid w:val="006C5C46"/>
    <w:rsid w:val="006E1107"/>
    <w:rsid w:val="006E3138"/>
    <w:rsid w:val="00704BBB"/>
    <w:rsid w:val="00706AA6"/>
    <w:rsid w:val="00712522"/>
    <w:rsid w:val="00723037"/>
    <w:rsid w:val="007307BD"/>
    <w:rsid w:val="00760519"/>
    <w:rsid w:val="007615C4"/>
    <w:rsid w:val="00762DC5"/>
    <w:rsid w:val="0076379F"/>
    <w:rsid w:val="00771286"/>
    <w:rsid w:val="00771A7E"/>
    <w:rsid w:val="00775C0E"/>
    <w:rsid w:val="00786C1A"/>
    <w:rsid w:val="007A0C28"/>
    <w:rsid w:val="007B22CC"/>
    <w:rsid w:val="007B57FF"/>
    <w:rsid w:val="007B68D2"/>
    <w:rsid w:val="007C6636"/>
    <w:rsid w:val="007D7068"/>
    <w:rsid w:val="007F0CB8"/>
    <w:rsid w:val="008058DB"/>
    <w:rsid w:val="0080723B"/>
    <w:rsid w:val="008229AD"/>
    <w:rsid w:val="0082777C"/>
    <w:rsid w:val="00832951"/>
    <w:rsid w:val="00832ECA"/>
    <w:rsid w:val="0084107E"/>
    <w:rsid w:val="00844383"/>
    <w:rsid w:val="00851870"/>
    <w:rsid w:val="00861EC8"/>
    <w:rsid w:val="00866CA6"/>
    <w:rsid w:val="00871880"/>
    <w:rsid w:val="0088246A"/>
    <w:rsid w:val="00890901"/>
    <w:rsid w:val="008A4B48"/>
    <w:rsid w:val="008B33BF"/>
    <w:rsid w:val="008B3F59"/>
    <w:rsid w:val="008E62D4"/>
    <w:rsid w:val="008F0443"/>
    <w:rsid w:val="008F08C0"/>
    <w:rsid w:val="009049C3"/>
    <w:rsid w:val="0091101D"/>
    <w:rsid w:val="009117CD"/>
    <w:rsid w:val="00913670"/>
    <w:rsid w:val="00913715"/>
    <w:rsid w:val="00915ADE"/>
    <w:rsid w:val="009357FE"/>
    <w:rsid w:val="00936A2F"/>
    <w:rsid w:val="00951129"/>
    <w:rsid w:val="00957EEA"/>
    <w:rsid w:val="00960C4B"/>
    <w:rsid w:val="00976458"/>
    <w:rsid w:val="0099196D"/>
    <w:rsid w:val="00997EA6"/>
    <w:rsid w:val="009B6ED6"/>
    <w:rsid w:val="009C077C"/>
    <w:rsid w:val="009D12E2"/>
    <w:rsid w:val="009D4247"/>
    <w:rsid w:val="009D7897"/>
    <w:rsid w:val="00A14292"/>
    <w:rsid w:val="00A14384"/>
    <w:rsid w:val="00A32214"/>
    <w:rsid w:val="00A4058D"/>
    <w:rsid w:val="00A4136D"/>
    <w:rsid w:val="00A637AB"/>
    <w:rsid w:val="00A67243"/>
    <w:rsid w:val="00A830D9"/>
    <w:rsid w:val="00AA4B37"/>
    <w:rsid w:val="00AA66EC"/>
    <w:rsid w:val="00AB18F3"/>
    <w:rsid w:val="00AD4B45"/>
    <w:rsid w:val="00AF5E77"/>
    <w:rsid w:val="00B14FA7"/>
    <w:rsid w:val="00B36E28"/>
    <w:rsid w:val="00B47D92"/>
    <w:rsid w:val="00B561D1"/>
    <w:rsid w:val="00B5786A"/>
    <w:rsid w:val="00B72738"/>
    <w:rsid w:val="00B817E4"/>
    <w:rsid w:val="00B82930"/>
    <w:rsid w:val="00BA360B"/>
    <w:rsid w:val="00BA7A94"/>
    <w:rsid w:val="00BC3E64"/>
    <w:rsid w:val="00BC45D5"/>
    <w:rsid w:val="00BE27B9"/>
    <w:rsid w:val="00BE4DB1"/>
    <w:rsid w:val="00BF2D03"/>
    <w:rsid w:val="00C05883"/>
    <w:rsid w:val="00C10BC3"/>
    <w:rsid w:val="00C22FD5"/>
    <w:rsid w:val="00C443CA"/>
    <w:rsid w:val="00C52666"/>
    <w:rsid w:val="00C609F6"/>
    <w:rsid w:val="00C65049"/>
    <w:rsid w:val="00C712AB"/>
    <w:rsid w:val="00C833C8"/>
    <w:rsid w:val="00C84FE3"/>
    <w:rsid w:val="00C9642B"/>
    <w:rsid w:val="00CA3D67"/>
    <w:rsid w:val="00CC0708"/>
    <w:rsid w:val="00CD47E5"/>
    <w:rsid w:val="00D105AC"/>
    <w:rsid w:val="00D12A73"/>
    <w:rsid w:val="00D13C5E"/>
    <w:rsid w:val="00D17A4D"/>
    <w:rsid w:val="00D2023F"/>
    <w:rsid w:val="00D43269"/>
    <w:rsid w:val="00D50D95"/>
    <w:rsid w:val="00D55887"/>
    <w:rsid w:val="00D5675A"/>
    <w:rsid w:val="00D62902"/>
    <w:rsid w:val="00D74F15"/>
    <w:rsid w:val="00D77DA6"/>
    <w:rsid w:val="00D84B5E"/>
    <w:rsid w:val="00D85B8C"/>
    <w:rsid w:val="00DA7A10"/>
    <w:rsid w:val="00DB2513"/>
    <w:rsid w:val="00DC1A99"/>
    <w:rsid w:val="00E069DB"/>
    <w:rsid w:val="00E11455"/>
    <w:rsid w:val="00E23840"/>
    <w:rsid w:val="00E300B2"/>
    <w:rsid w:val="00E43489"/>
    <w:rsid w:val="00E63751"/>
    <w:rsid w:val="00E90193"/>
    <w:rsid w:val="00EA1403"/>
    <w:rsid w:val="00EA6E30"/>
    <w:rsid w:val="00EB2619"/>
    <w:rsid w:val="00EB2964"/>
    <w:rsid w:val="00EE650E"/>
    <w:rsid w:val="00EE68BA"/>
    <w:rsid w:val="00EF5001"/>
    <w:rsid w:val="00F03A5D"/>
    <w:rsid w:val="00F111F3"/>
    <w:rsid w:val="00F35768"/>
    <w:rsid w:val="00F4033D"/>
    <w:rsid w:val="00F51129"/>
    <w:rsid w:val="00F54FF7"/>
    <w:rsid w:val="00F5510D"/>
    <w:rsid w:val="00F63983"/>
    <w:rsid w:val="00F6772D"/>
    <w:rsid w:val="00F74F5A"/>
    <w:rsid w:val="00F77D5B"/>
    <w:rsid w:val="00F81168"/>
    <w:rsid w:val="00F91810"/>
    <w:rsid w:val="00F9230D"/>
    <w:rsid w:val="00F95953"/>
    <w:rsid w:val="00FB4D7D"/>
    <w:rsid w:val="00FB52F4"/>
    <w:rsid w:val="00FB54F6"/>
    <w:rsid w:val="00FB55F3"/>
    <w:rsid w:val="00FE2A6B"/>
    <w:rsid w:val="00FF0265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15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E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E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4E15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777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arcter"/>
    <w:uiPriority w:val="99"/>
    <w:unhideWhenUsed/>
    <w:rsid w:val="00643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4397C"/>
  </w:style>
  <w:style w:type="paragraph" w:styleId="Rodap">
    <w:name w:val="footer"/>
    <w:basedOn w:val="Normal"/>
    <w:link w:val="RodapCarcter"/>
    <w:uiPriority w:val="99"/>
    <w:unhideWhenUsed/>
    <w:rsid w:val="00643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4397C"/>
  </w:style>
  <w:style w:type="paragraph" w:styleId="NormalWeb">
    <w:name w:val="Normal (Web)"/>
    <w:basedOn w:val="Normal"/>
    <w:uiPriority w:val="99"/>
    <w:unhideWhenUsed/>
    <w:rsid w:val="00C833C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Hiperligao">
    <w:name w:val="Hyperlink"/>
    <w:uiPriority w:val="99"/>
    <w:unhideWhenUsed/>
    <w:rsid w:val="00C833C8"/>
    <w:rPr>
      <w:color w:val="0000FF"/>
      <w:u w:val="single"/>
    </w:rPr>
  </w:style>
  <w:style w:type="character" w:styleId="nfase">
    <w:name w:val="Emphasis"/>
    <w:uiPriority w:val="20"/>
    <w:qFormat/>
    <w:rsid w:val="00C833C8"/>
    <w:rPr>
      <w:i/>
      <w:iCs/>
    </w:rPr>
  </w:style>
  <w:style w:type="character" w:styleId="Hiperligaovisitada">
    <w:name w:val="FollowedHyperlink"/>
    <w:uiPriority w:val="99"/>
    <w:semiHidden/>
    <w:unhideWhenUsed/>
    <w:rsid w:val="00F9230D"/>
    <w:rPr>
      <w:color w:val="954F72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3D50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15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E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E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4E15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777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arcter"/>
    <w:uiPriority w:val="99"/>
    <w:unhideWhenUsed/>
    <w:rsid w:val="00643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4397C"/>
  </w:style>
  <w:style w:type="paragraph" w:styleId="Rodap">
    <w:name w:val="footer"/>
    <w:basedOn w:val="Normal"/>
    <w:link w:val="RodapCarcter"/>
    <w:uiPriority w:val="99"/>
    <w:unhideWhenUsed/>
    <w:rsid w:val="00643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4397C"/>
  </w:style>
  <w:style w:type="paragraph" w:styleId="NormalWeb">
    <w:name w:val="Normal (Web)"/>
    <w:basedOn w:val="Normal"/>
    <w:uiPriority w:val="99"/>
    <w:unhideWhenUsed/>
    <w:rsid w:val="00C833C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Hiperligao">
    <w:name w:val="Hyperlink"/>
    <w:uiPriority w:val="99"/>
    <w:unhideWhenUsed/>
    <w:rsid w:val="00C833C8"/>
    <w:rPr>
      <w:color w:val="0000FF"/>
      <w:u w:val="single"/>
    </w:rPr>
  </w:style>
  <w:style w:type="character" w:styleId="nfase">
    <w:name w:val="Emphasis"/>
    <w:uiPriority w:val="20"/>
    <w:qFormat/>
    <w:rsid w:val="00C833C8"/>
    <w:rPr>
      <w:i/>
      <w:iCs/>
    </w:rPr>
  </w:style>
  <w:style w:type="character" w:styleId="Hiperligaovisitada">
    <w:name w:val="FollowedHyperlink"/>
    <w:uiPriority w:val="99"/>
    <w:semiHidden/>
    <w:unhideWhenUsed/>
    <w:rsid w:val="00F9230D"/>
    <w:rPr>
      <w:color w:val="954F72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3D50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32EE2-9CB5-43E2-8968-201BE2CB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1657</Words>
  <Characters>8950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10586</CharactersWithSpaces>
  <SharedDoc>false</SharedDoc>
  <HLinks>
    <vt:vector size="6" baseType="variant">
      <vt:variant>
        <vt:i4>1704005</vt:i4>
      </vt:variant>
      <vt:variant>
        <vt:i4>0</vt:i4>
      </vt:variant>
      <vt:variant>
        <vt:i4>0</vt:i4>
      </vt:variant>
      <vt:variant>
        <vt:i4>5</vt:i4>
      </vt:variant>
      <vt:variant>
        <vt:lpwstr>http://www.publico.pt/mundo/noticia/casas-destruidas-e-12-mil-hectares-de-floresta-arrasados-pelos-incendios-na-australia-1681144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dos Anjos</dc:creator>
  <cp:lastModifiedBy>Utilizador</cp:lastModifiedBy>
  <cp:revision>3</cp:revision>
  <cp:lastPrinted>2015-02-19T10:57:00Z</cp:lastPrinted>
  <dcterms:created xsi:type="dcterms:W3CDTF">2015-03-02T18:11:00Z</dcterms:created>
  <dcterms:modified xsi:type="dcterms:W3CDTF">2015-03-02T18:12:00Z</dcterms:modified>
</cp:coreProperties>
</file>