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39560" w14:textId="77777777" w:rsidR="00733A6E" w:rsidRDefault="00130102" w:rsidP="00130102">
      <w:pPr>
        <w:pStyle w:val="Ttulo"/>
        <w:jc w:val="left"/>
        <w:rPr>
          <w:noProof/>
          <w:lang w:val="pt-PT" w:eastAsia="pt-PT" w:bidi="ar-SA"/>
        </w:rPr>
      </w:pPr>
      <w:r>
        <w:rPr>
          <w:noProof/>
          <w:lang w:val="pt-PT" w:eastAsia="pt-PT" w:bidi="ar-SA"/>
        </w:rPr>
        <w:t xml:space="preserve">                     António Guterres</w:t>
      </w:r>
    </w:p>
    <w:p w14:paraId="31E63BFF" w14:textId="77777777" w:rsidR="00130102" w:rsidRDefault="00130102" w:rsidP="00130102">
      <w:pPr>
        <w:rPr>
          <w:lang w:val="pt-PT" w:eastAsia="pt-PT" w:bidi="ar-SA"/>
        </w:rPr>
      </w:pPr>
    </w:p>
    <w:p w14:paraId="68988159" w14:textId="77777777" w:rsidR="00130102" w:rsidRPr="00130102" w:rsidRDefault="009C32B6" w:rsidP="00130102">
      <w:pPr>
        <w:rPr>
          <w:sz w:val="32"/>
          <w:szCs w:val="32"/>
          <w:lang w:val="pt-PT" w:eastAsia="pt-PT" w:bidi="ar-SA"/>
        </w:rPr>
      </w:pPr>
      <w:r>
        <w:rPr>
          <w:noProof/>
          <w:lang w:val="pt-PT" w:eastAsia="pt-PT" w:bidi="ar-SA"/>
        </w:rPr>
        <w:drawing>
          <wp:inline distT="0" distB="0" distL="0" distR="0" wp14:anchorId="015BF33D" wp14:editId="3F8F1E09">
            <wp:extent cx="3381375" cy="1885950"/>
            <wp:effectExtent l="19050" t="0" r="9525" b="0"/>
            <wp:docPr id="5" name="Imagem 7" descr="Covid-19. Guterres contesta redução de apoios à 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vid-19. Guterres contesta redução de apoios à OM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A719C2" w14:textId="77777777" w:rsidR="008B6681" w:rsidRPr="006B60C9" w:rsidRDefault="00A336FB" w:rsidP="00A336FB">
      <w:pPr>
        <w:pStyle w:val="PargrafodaLista"/>
        <w:numPr>
          <w:ilvl w:val="0"/>
          <w:numId w:val="2"/>
        </w:numPr>
        <w:rPr>
          <w:sz w:val="36"/>
          <w:szCs w:val="36"/>
          <w:lang w:val="pt-PT"/>
        </w:rPr>
      </w:pPr>
      <w:r w:rsidRPr="006B60C9">
        <w:rPr>
          <w:sz w:val="36"/>
          <w:szCs w:val="36"/>
          <w:lang w:val="pt-PT"/>
        </w:rPr>
        <w:t>António</w:t>
      </w:r>
      <w:r w:rsidR="00A857F2" w:rsidRPr="006B60C9">
        <w:rPr>
          <w:sz w:val="36"/>
          <w:szCs w:val="36"/>
          <w:lang w:val="pt-PT"/>
        </w:rPr>
        <w:t xml:space="preserve"> Manuel de Oliveira Guterres é um </w:t>
      </w:r>
      <w:r w:rsidR="00A857F2" w:rsidRPr="00A857F2">
        <w:rPr>
          <w:sz w:val="36"/>
          <w:szCs w:val="36"/>
          <w:lang w:val="pt-PT"/>
        </w:rPr>
        <w:t>engenheiro</w:t>
      </w:r>
      <w:r w:rsidR="00A857F2">
        <w:rPr>
          <w:sz w:val="36"/>
          <w:szCs w:val="36"/>
          <w:lang w:val="pt-PT"/>
        </w:rPr>
        <w:t>, político e diplomata português</w:t>
      </w:r>
      <w:r w:rsidR="008B6681">
        <w:rPr>
          <w:sz w:val="36"/>
          <w:szCs w:val="36"/>
          <w:lang w:val="pt-PT"/>
        </w:rPr>
        <w:t>;</w:t>
      </w:r>
    </w:p>
    <w:p w14:paraId="4E940CEE" w14:textId="77777777" w:rsidR="00A857F2" w:rsidRPr="006B60C9" w:rsidRDefault="008B6681" w:rsidP="008B6681">
      <w:pPr>
        <w:pStyle w:val="PargrafodaLista"/>
        <w:rPr>
          <w:sz w:val="36"/>
          <w:szCs w:val="36"/>
          <w:lang w:val="pt-PT"/>
        </w:rPr>
      </w:pPr>
      <w:r>
        <w:rPr>
          <w:sz w:val="36"/>
          <w:szCs w:val="36"/>
          <w:lang w:val="pt-PT"/>
        </w:rPr>
        <w:t xml:space="preserve"> </w:t>
      </w:r>
    </w:p>
    <w:p w14:paraId="20C0DE0E" w14:textId="77777777" w:rsidR="008B6681" w:rsidRPr="006B60C9" w:rsidRDefault="008B6681" w:rsidP="00A336FB">
      <w:pPr>
        <w:pStyle w:val="PargrafodaLista"/>
        <w:numPr>
          <w:ilvl w:val="0"/>
          <w:numId w:val="2"/>
        </w:numPr>
        <w:rPr>
          <w:sz w:val="36"/>
          <w:szCs w:val="36"/>
          <w:lang w:val="pt-PT"/>
        </w:rPr>
      </w:pPr>
      <w:r w:rsidRPr="006B60C9">
        <w:rPr>
          <w:sz w:val="36"/>
          <w:szCs w:val="36"/>
          <w:lang w:val="pt-PT"/>
        </w:rPr>
        <w:t>Ele é o nono Secretário-Geral das Nações Unidas;</w:t>
      </w:r>
    </w:p>
    <w:p w14:paraId="22137F87" w14:textId="77777777" w:rsidR="008B6681" w:rsidRPr="006B60C9" w:rsidRDefault="008B6681" w:rsidP="008B6681">
      <w:pPr>
        <w:pStyle w:val="PargrafodaLista"/>
        <w:rPr>
          <w:sz w:val="36"/>
          <w:szCs w:val="36"/>
          <w:lang w:val="pt-PT"/>
        </w:rPr>
      </w:pPr>
    </w:p>
    <w:p w14:paraId="6110199C" w14:textId="77777777" w:rsidR="008B6681" w:rsidRPr="006B60C9" w:rsidRDefault="008B6681" w:rsidP="00A336FB">
      <w:pPr>
        <w:pStyle w:val="PargrafodaLista"/>
        <w:numPr>
          <w:ilvl w:val="0"/>
          <w:numId w:val="2"/>
        </w:numPr>
        <w:rPr>
          <w:sz w:val="36"/>
          <w:szCs w:val="36"/>
          <w:lang w:val="pt-PT"/>
        </w:rPr>
      </w:pPr>
      <w:r w:rsidRPr="006B60C9">
        <w:rPr>
          <w:sz w:val="36"/>
          <w:szCs w:val="36"/>
          <w:lang w:val="pt-PT"/>
        </w:rPr>
        <w:t xml:space="preserve">Assumiu as funções a 1 de janeiro de 2017; </w:t>
      </w:r>
      <w:r w:rsidR="00A857F2" w:rsidRPr="006B60C9">
        <w:rPr>
          <w:sz w:val="36"/>
          <w:szCs w:val="36"/>
          <w:lang w:val="pt-PT"/>
        </w:rPr>
        <w:t xml:space="preserve"> </w:t>
      </w:r>
    </w:p>
    <w:p w14:paraId="41B35F05" w14:textId="77777777" w:rsidR="008B6681" w:rsidRPr="006B60C9" w:rsidRDefault="008B6681" w:rsidP="008B6681">
      <w:pPr>
        <w:pStyle w:val="PargrafodaLista"/>
        <w:rPr>
          <w:sz w:val="36"/>
          <w:szCs w:val="36"/>
          <w:lang w:val="pt-PT"/>
        </w:rPr>
      </w:pPr>
    </w:p>
    <w:p w14:paraId="19512B7E" w14:textId="77777777" w:rsidR="006B60C9" w:rsidRDefault="006B60C9" w:rsidP="006B60C9">
      <w:pPr>
        <w:pStyle w:val="PargrafodaLista"/>
        <w:numPr>
          <w:ilvl w:val="0"/>
          <w:numId w:val="2"/>
        </w:numPr>
        <w:rPr>
          <w:sz w:val="36"/>
          <w:szCs w:val="36"/>
          <w:lang w:val="pt-PT"/>
        </w:rPr>
      </w:pPr>
      <w:r>
        <w:rPr>
          <w:sz w:val="36"/>
          <w:szCs w:val="36"/>
          <w:lang w:val="pt-PT"/>
        </w:rPr>
        <w:t>Guterres foi eleito para o parlamento português em 1976, onde foi membro por 17 anos</w:t>
      </w:r>
      <w:r w:rsidR="00DB5E20">
        <w:rPr>
          <w:sz w:val="36"/>
          <w:szCs w:val="36"/>
          <w:lang w:val="pt-PT"/>
        </w:rPr>
        <w:t>;</w:t>
      </w:r>
    </w:p>
    <w:p w14:paraId="59FE5118" w14:textId="77777777" w:rsidR="006B60C9" w:rsidRPr="006B60C9" w:rsidRDefault="006B60C9" w:rsidP="006B60C9">
      <w:pPr>
        <w:pStyle w:val="PargrafodaLista"/>
        <w:rPr>
          <w:sz w:val="36"/>
          <w:szCs w:val="36"/>
          <w:lang w:val="pt-PT"/>
        </w:rPr>
      </w:pPr>
    </w:p>
    <w:p w14:paraId="0C79FB23" w14:textId="77777777" w:rsidR="006B60C9" w:rsidRDefault="006B60C9" w:rsidP="006B60C9">
      <w:pPr>
        <w:pStyle w:val="PargrafodaLista"/>
        <w:numPr>
          <w:ilvl w:val="0"/>
          <w:numId w:val="2"/>
        </w:numPr>
        <w:rPr>
          <w:sz w:val="36"/>
          <w:szCs w:val="36"/>
          <w:lang w:val="pt-PT"/>
        </w:rPr>
      </w:pPr>
      <w:r>
        <w:rPr>
          <w:sz w:val="36"/>
          <w:szCs w:val="36"/>
          <w:lang w:val="pt-PT"/>
        </w:rPr>
        <w:t>De 1981 a 1983, Guterres foi membro da assembleia Parlamentar do Conselho da Europa, onde presidiu a Comissão de Demografia, Migração de Refugiados</w:t>
      </w:r>
      <w:r w:rsidR="00DB5E20">
        <w:rPr>
          <w:sz w:val="36"/>
          <w:szCs w:val="36"/>
          <w:lang w:val="pt-PT"/>
        </w:rPr>
        <w:t>;</w:t>
      </w:r>
    </w:p>
    <w:p w14:paraId="3EA41308" w14:textId="77777777" w:rsidR="006B60C9" w:rsidRPr="006B60C9" w:rsidRDefault="006B60C9" w:rsidP="006B60C9">
      <w:pPr>
        <w:pStyle w:val="PargrafodaLista"/>
        <w:rPr>
          <w:sz w:val="36"/>
          <w:szCs w:val="36"/>
          <w:lang w:val="pt-PT"/>
        </w:rPr>
      </w:pPr>
    </w:p>
    <w:p w14:paraId="377ADEEB" w14:textId="77777777" w:rsidR="00DB5E20" w:rsidRPr="00DB5E20" w:rsidRDefault="006B60C9" w:rsidP="00DB5E20">
      <w:pPr>
        <w:pStyle w:val="PargrafodaLista"/>
        <w:numPr>
          <w:ilvl w:val="0"/>
          <w:numId w:val="2"/>
        </w:numPr>
        <w:rPr>
          <w:sz w:val="36"/>
          <w:szCs w:val="36"/>
          <w:lang w:val="pt-PT"/>
        </w:rPr>
      </w:pPr>
      <w:r>
        <w:rPr>
          <w:sz w:val="36"/>
          <w:szCs w:val="36"/>
          <w:lang w:val="pt-PT"/>
        </w:rPr>
        <w:t>António Guterres nasceu em Lisboa em 1949 e formou-se no Instituto superior Técnico em licencia</w:t>
      </w:r>
      <w:r w:rsidR="00DB5E20">
        <w:rPr>
          <w:sz w:val="36"/>
          <w:szCs w:val="36"/>
          <w:lang w:val="pt-PT"/>
        </w:rPr>
        <w:t>tura em engenharia.</w:t>
      </w:r>
    </w:p>
    <w:p w14:paraId="7FC69C02" w14:textId="77777777" w:rsidR="00130102" w:rsidRPr="006B60C9" w:rsidRDefault="00130102" w:rsidP="00130102">
      <w:pPr>
        <w:rPr>
          <w:lang w:val="pt-PT"/>
        </w:rPr>
      </w:pPr>
    </w:p>
    <w:sectPr w:rsidR="00130102" w:rsidRPr="006B60C9" w:rsidSect="00733A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5007E"/>
    <w:multiLevelType w:val="hybridMultilevel"/>
    <w:tmpl w:val="9D8A3CD8"/>
    <w:lvl w:ilvl="0" w:tplc="CC0453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D4BC0"/>
    <w:multiLevelType w:val="hybridMultilevel"/>
    <w:tmpl w:val="2C40FB66"/>
    <w:lvl w:ilvl="0" w:tplc="D66200C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02"/>
    <w:rsid w:val="00130102"/>
    <w:rsid w:val="005A2C54"/>
    <w:rsid w:val="006B60C9"/>
    <w:rsid w:val="00733A6E"/>
    <w:rsid w:val="008B6681"/>
    <w:rsid w:val="009C32B6"/>
    <w:rsid w:val="00A336FB"/>
    <w:rsid w:val="00A40658"/>
    <w:rsid w:val="00A857F2"/>
    <w:rsid w:val="00C463B8"/>
    <w:rsid w:val="00DB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AE31"/>
  <w15:docId w15:val="{2E7EA52E-44AD-477B-ADD3-6D40D682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102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13010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3010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3010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3010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30102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30102"/>
    <w:pPr>
      <w:pBdr>
        <w:bottom w:val="single" w:sz="4" w:space="2" w:color="E0E0E0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30102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3010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3010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30102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30102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30102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30102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30102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30102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30102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30102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30102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30102"/>
    <w:rPr>
      <w:b/>
      <w:bCs/>
      <w:color w:val="858585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130102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3010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30102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30102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Forte">
    <w:name w:val="Strong"/>
    <w:uiPriority w:val="22"/>
    <w:qFormat/>
    <w:rsid w:val="00130102"/>
    <w:rPr>
      <w:b/>
      <w:bCs/>
      <w:spacing w:val="0"/>
    </w:rPr>
  </w:style>
  <w:style w:type="character" w:styleId="nfase">
    <w:name w:val="Emphasis"/>
    <w:uiPriority w:val="20"/>
    <w:qFormat/>
    <w:rsid w:val="00130102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SemEspaamento">
    <w:name w:val="No Spacing"/>
    <w:basedOn w:val="Normal"/>
    <w:uiPriority w:val="1"/>
    <w:qFormat/>
    <w:rsid w:val="001301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30102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130102"/>
    <w:rPr>
      <w:i w:val="0"/>
      <w:iCs w:val="0"/>
      <w:color w:val="858585" w:themeColor="accent2" w:themeShade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30102"/>
    <w:rPr>
      <w:color w:val="858585" w:themeColor="accent2" w:themeShade="BF"/>
      <w:sz w:val="20"/>
      <w:szCs w:val="20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30102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30102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nfaseDiscreta">
    <w:name w:val="Subtle Emphasis"/>
    <w:uiPriority w:val="19"/>
    <w:qFormat/>
    <w:rsid w:val="00130102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nfaseIntensa">
    <w:name w:val="Intense Emphasis"/>
    <w:uiPriority w:val="21"/>
    <w:qFormat/>
    <w:rsid w:val="0013010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RefernciaDiscreta">
    <w:name w:val="Subtle Reference"/>
    <w:uiPriority w:val="31"/>
    <w:qFormat/>
    <w:rsid w:val="00130102"/>
    <w:rPr>
      <w:i/>
      <w:iCs/>
      <w:smallCaps/>
      <w:color w:val="B2B2B2" w:themeColor="accent2"/>
      <w:u w:color="B2B2B2" w:themeColor="accent2"/>
    </w:rPr>
  </w:style>
  <w:style w:type="character" w:styleId="RefernciaIntensa">
    <w:name w:val="Intense Reference"/>
    <w:uiPriority w:val="32"/>
    <w:qFormat/>
    <w:rsid w:val="00130102"/>
    <w:rPr>
      <w:b/>
      <w:bCs/>
      <w:i/>
      <w:iCs/>
      <w:smallCaps/>
      <w:color w:val="B2B2B2" w:themeColor="accent2"/>
      <w:u w:color="B2B2B2" w:themeColor="accent2"/>
    </w:rPr>
  </w:style>
  <w:style w:type="character" w:styleId="TtulodoLivro">
    <w:name w:val="Book Title"/>
    <w:uiPriority w:val="33"/>
    <w:qFormat/>
    <w:rsid w:val="00130102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130102"/>
    <w:pPr>
      <w:outlineLvl w:val="9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13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30102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Tons de Cinzent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jose Ant. Silva</cp:lastModifiedBy>
  <cp:revision>2</cp:revision>
  <dcterms:created xsi:type="dcterms:W3CDTF">2020-12-18T14:32:00Z</dcterms:created>
  <dcterms:modified xsi:type="dcterms:W3CDTF">2020-12-18T14:32:00Z</dcterms:modified>
</cp:coreProperties>
</file>